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86ACA5">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326051F0">
      <w:pPr>
        <w:ind w:right="280"/>
        <w:jc w:val="center"/>
        <w:rPr>
          <w:rFonts w:ascii="宋体" w:hAnsi="宋体"/>
          <w:sz w:val="48"/>
          <w:szCs w:val="48"/>
        </w:rPr>
      </w:pPr>
    </w:p>
    <w:p w14:paraId="6A83CA6A">
      <w:pPr>
        <w:ind w:right="280"/>
        <w:jc w:val="center"/>
        <w:rPr>
          <w:rFonts w:ascii="宋体" w:hAnsi="宋体"/>
          <w:sz w:val="48"/>
          <w:szCs w:val="48"/>
        </w:rPr>
      </w:pPr>
    </w:p>
    <w:p w14:paraId="2A6D2A8F">
      <w:pPr>
        <w:ind w:right="280"/>
        <w:jc w:val="center"/>
        <w:rPr>
          <w:rFonts w:ascii="宋体" w:hAnsi="宋体"/>
          <w:sz w:val="48"/>
          <w:szCs w:val="48"/>
        </w:rPr>
      </w:pPr>
    </w:p>
    <w:p w14:paraId="70F391DC">
      <w:pPr>
        <w:ind w:right="280"/>
        <w:jc w:val="center"/>
        <w:rPr>
          <w:rFonts w:ascii="宋体" w:hAnsi="宋体"/>
          <w:sz w:val="48"/>
          <w:szCs w:val="48"/>
        </w:rPr>
      </w:pPr>
    </w:p>
    <w:p w14:paraId="3903A0F9">
      <w:pPr>
        <w:ind w:right="280"/>
        <w:jc w:val="center"/>
        <w:rPr>
          <w:rFonts w:ascii="楷体_GB2312" w:hAnsi="宋体" w:eastAsia="楷体_GB2312"/>
          <w:sz w:val="56"/>
          <w:szCs w:val="56"/>
        </w:rPr>
      </w:pPr>
    </w:p>
    <w:p w14:paraId="0948AE7A">
      <w:pPr>
        <w:ind w:right="280"/>
        <w:jc w:val="center"/>
        <w:rPr>
          <w:rFonts w:hint="eastAsia" w:ascii="楷体_GB2312" w:hAnsi="宋体" w:eastAsia="楷体_GB2312"/>
          <w:sz w:val="52"/>
          <w:szCs w:val="52"/>
          <w:highlight w:val="none"/>
        </w:rPr>
      </w:pPr>
      <w:bookmarkStart w:id="0" w:name="OLE_LINK1"/>
      <w:r>
        <w:rPr>
          <w:rFonts w:hint="eastAsia" w:ascii="楷体_GB2312" w:hAnsi="宋体" w:eastAsia="楷体_GB2312"/>
          <w:sz w:val="52"/>
          <w:szCs w:val="52"/>
          <w:highlight w:val="none"/>
        </w:rPr>
        <w:t>（半）自动体外除颤器 AED 采购项目</w:t>
      </w:r>
    </w:p>
    <w:bookmarkEnd w:id="0"/>
    <w:p w14:paraId="4BE307C6">
      <w:pPr>
        <w:ind w:right="280"/>
        <w:jc w:val="center"/>
        <w:rPr>
          <w:sz w:val="24"/>
          <w:szCs w:val="24"/>
          <w:highlight w:val="none"/>
        </w:rPr>
      </w:pPr>
    </w:p>
    <w:p w14:paraId="1D9667F0">
      <w:pPr>
        <w:ind w:right="280"/>
        <w:jc w:val="center"/>
        <w:rPr>
          <w:sz w:val="24"/>
          <w:szCs w:val="24"/>
          <w:highlight w:val="none"/>
        </w:rPr>
      </w:pPr>
    </w:p>
    <w:p w14:paraId="0F71CFC9">
      <w:pPr>
        <w:ind w:right="280"/>
        <w:jc w:val="center"/>
        <w:rPr>
          <w:sz w:val="28"/>
          <w:szCs w:val="28"/>
        </w:rPr>
      </w:pPr>
    </w:p>
    <w:p w14:paraId="24160000">
      <w:pPr>
        <w:jc w:val="center"/>
        <w:rPr>
          <w:rFonts w:ascii="宋体" w:hAnsi="宋体" w:cs="宋体"/>
          <w:sz w:val="72"/>
          <w:szCs w:val="72"/>
        </w:rPr>
      </w:pPr>
      <w:r>
        <w:rPr>
          <w:rFonts w:hint="eastAsia" w:ascii="宋体" w:hAnsi="宋体" w:cs="宋体"/>
          <w:sz w:val="72"/>
          <w:szCs w:val="72"/>
        </w:rPr>
        <w:t>招标文件</w:t>
      </w:r>
    </w:p>
    <w:p w14:paraId="44C6F0E4">
      <w:pPr>
        <w:jc w:val="center"/>
        <w:rPr>
          <w:rFonts w:ascii="宋体" w:hAnsi="宋体"/>
          <w:sz w:val="48"/>
          <w:szCs w:val="48"/>
        </w:rPr>
      </w:pPr>
    </w:p>
    <w:p w14:paraId="2B74F0A1">
      <w:pPr>
        <w:jc w:val="center"/>
        <w:rPr>
          <w:rFonts w:ascii="宋体" w:hAnsi="宋体"/>
          <w:sz w:val="48"/>
          <w:szCs w:val="48"/>
        </w:rPr>
      </w:pPr>
    </w:p>
    <w:p w14:paraId="570080C4">
      <w:pPr>
        <w:widowControl/>
        <w:spacing w:line="360" w:lineRule="auto"/>
        <w:jc w:val="center"/>
        <w:rPr>
          <w:rFonts w:ascii="宋体" w:hAnsi="宋体" w:cs="宋体"/>
          <w:b/>
          <w:bCs/>
          <w:kern w:val="0"/>
          <w:sz w:val="32"/>
          <w:szCs w:val="32"/>
          <w:highlight w:val="none"/>
          <w:u w:val="single"/>
        </w:rPr>
      </w:pPr>
      <w:r>
        <w:rPr>
          <w:rFonts w:hint="eastAsia" w:ascii="宋体" w:hAnsi="宋体" w:cs="宋体"/>
          <w:b/>
          <w:bCs/>
          <w:kern w:val="0"/>
          <w:sz w:val="32"/>
          <w:szCs w:val="32"/>
        </w:rPr>
        <w:t>项目编号：ZBGL2026050308</w:t>
      </w:r>
    </w:p>
    <w:p w14:paraId="08969ACA">
      <w:pPr>
        <w:jc w:val="center"/>
        <w:rPr>
          <w:rFonts w:ascii="宋体" w:hAnsi="宋体"/>
          <w:sz w:val="48"/>
          <w:szCs w:val="48"/>
        </w:rPr>
      </w:pPr>
    </w:p>
    <w:p w14:paraId="16F08123">
      <w:pPr>
        <w:jc w:val="both"/>
        <w:rPr>
          <w:rFonts w:ascii="宋体" w:hAnsi="宋体"/>
          <w:sz w:val="28"/>
          <w:szCs w:val="28"/>
        </w:rPr>
      </w:pPr>
    </w:p>
    <w:p w14:paraId="73F40093">
      <w:pPr>
        <w:jc w:val="center"/>
        <w:rPr>
          <w:rFonts w:ascii="宋体" w:hAnsi="宋体"/>
          <w:sz w:val="28"/>
          <w:szCs w:val="28"/>
        </w:rPr>
      </w:pPr>
    </w:p>
    <w:p w14:paraId="7B6F740C">
      <w:pPr>
        <w:jc w:val="center"/>
        <w:rPr>
          <w:rFonts w:hint="eastAsia" w:ascii="宋体" w:hAnsi="宋体"/>
          <w:sz w:val="28"/>
          <w:szCs w:val="28"/>
        </w:rPr>
      </w:pPr>
      <w:r>
        <w:rPr>
          <w:rFonts w:hint="eastAsia" w:ascii="宋体" w:hAnsi="宋体"/>
          <w:sz w:val="28"/>
          <w:szCs w:val="28"/>
        </w:rPr>
        <w:t>招 标 人：中国重汽集团济宁商用车有限公司</w:t>
      </w:r>
    </w:p>
    <w:p w14:paraId="062806FF">
      <w:pPr>
        <w:jc w:val="center"/>
        <w:rPr>
          <w:rFonts w:hint="eastAsia" w:ascii="宋体" w:hAnsi="宋体"/>
          <w:sz w:val="28"/>
          <w:szCs w:val="28"/>
        </w:rPr>
      </w:pPr>
    </w:p>
    <w:p w14:paraId="53FE6FC4">
      <w:pPr>
        <w:jc w:val="center"/>
        <w:rPr>
          <w:rFonts w:ascii="宋体" w:hAnsi="宋体"/>
          <w:b/>
          <w:bCs/>
          <w:sz w:val="48"/>
          <w:szCs w:val="48"/>
        </w:rPr>
      </w:pPr>
      <w:r>
        <w:rPr>
          <w:rFonts w:hint="eastAsia" w:ascii="宋体" w:hAnsi="宋体"/>
          <w:sz w:val="28"/>
          <w:szCs w:val="28"/>
          <w:highlight w:val="none"/>
          <w:u w:val="single"/>
        </w:rPr>
        <w:t>20</w:t>
      </w:r>
      <w:r>
        <w:rPr>
          <w:rFonts w:hint="eastAsia" w:ascii="宋体" w:hAnsi="宋体"/>
          <w:sz w:val="28"/>
          <w:szCs w:val="28"/>
          <w:highlight w:val="none"/>
          <w:u w:val="single"/>
          <w:lang w:val="en-US" w:eastAsia="zh-CN"/>
        </w:rPr>
        <w:t>26</w:t>
      </w:r>
      <w:r>
        <w:rPr>
          <w:rFonts w:hint="eastAsia" w:ascii="宋体" w:hAnsi="宋体"/>
          <w:sz w:val="28"/>
          <w:szCs w:val="28"/>
          <w:highlight w:val="none"/>
          <w:u w:val="single"/>
        </w:rPr>
        <w:t>年</w:t>
      </w:r>
      <w:r>
        <w:rPr>
          <w:rFonts w:hint="eastAsia" w:ascii="宋体" w:hAnsi="宋体"/>
          <w:sz w:val="28"/>
          <w:szCs w:val="28"/>
          <w:highlight w:val="none"/>
          <w:u w:val="single"/>
          <w:lang w:val="en-US" w:eastAsia="zh-CN"/>
        </w:rPr>
        <w:t>5</w:t>
      </w:r>
      <w:r>
        <w:rPr>
          <w:rFonts w:hint="eastAsia" w:ascii="宋体" w:hAnsi="宋体"/>
          <w:sz w:val="28"/>
          <w:szCs w:val="28"/>
          <w:highlight w:val="none"/>
          <w:u w:val="single"/>
        </w:rPr>
        <w:t>月</w:t>
      </w:r>
    </w:p>
    <w:p w14:paraId="0F2B066F">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2B93D63F">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1CF5B96C">
          <w:pPr>
            <w:pStyle w:val="20"/>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_Toc7753 </w:instrText>
          </w:r>
          <w:r>
            <w:rPr>
              <w:rFonts w:hint="eastAsia" w:ascii="Calibri" w:hAnsi="Calibri" w:eastAsia="宋体" w:cs="Times New Roman"/>
              <w:bCs/>
              <w:kern w:val="44"/>
              <w:szCs w:val="44"/>
            </w:rPr>
            <w:fldChar w:fldCharType="separate"/>
          </w:r>
          <w:r>
            <w:rPr>
              <w:rFonts w:hint="eastAsia"/>
            </w:rPr>
            <w:t>第一部分  投标人须知</w:t>
          </w:r>
          <w:r>
            <w:tab/>
          </w:r>
          <w:r>
            <w:fldChar w:fldCharType="begin"/>
          </w:r>
          <w:r>
            <w:instrText xml:space="preserve"> PAGEREF _Toc7753 \h </w:instrText>
          </w:r>
          <w:r>
            <w:fldChar w:fldCharType="separate"/>
          </w:r>
          <w:r>
            <w:t xml:space="preserve">- </w:t>
          </w:r>
          <w:r>
            <w:rPr>
              <w:rFonts w:hint="eastAsia"/>
              <w:lang w:val="en-US" w:eastAsia="zh-CN"/>
            </w:rPr>
            <w:t>1</w:t>
          </w:r>
          <w:r>
            <w:t xml:space="preserve"> -</w:t>
          </w:r>
          <w:r>
            <w:fldChar w:fldCharType="end"/>
          </w:r>
          <w:r>
            <w:rPr>
              <w:rFonts w:hint="eastAsia" w:ascii="Calibri" w:hAnsi="Calibri" w:eastAsia="宋体" w:cs="Times New Roman"/>
              <w:bCs/>
              <w:kern w:val="44"/>
              <w:szCs w:val="44"/>
            </w:rPr>
            <w:fldChar w:fldCharType="end"/>
          </w:r>
        </w:p>
        <w:p w14:paraId="4C2E7C58">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_Toc1910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服务内容及技术要求</w:t>
          </w:r>
          <w:r>
            <w:tab/>
          </w:r>
          <w:r>
            <w:fldChar w:fldCharType="begin"/>
          </w:r>
          <w:r>
            <w:instrText xml:space="preserve"> PAGEREF _Toc1910 \h </w:instrText>
          </w:r>
          <w:r>
            <w:fldChar w:fldCharType="separate"/>
          </w:r>
          <w:r>
            <w:t xml:space="preserve">- </w:t>
          </w:r>
          <w:r>
            <w:rPr>
              <w:rFonts w:hint="eastAsia"/>
              <w:lang w:val="en-US" w:eastAsia="zh-CN"/>
            </w:rPr>
            <w:t>10</w:t>
          </w:r>
          <w:r>
            <w:t xml:space="preserve"> -</w:t>
          </w:r>
          <w:r>
            <w:fldChar w:fldCharType="end"/>
          </w:r>
          <w:r>
            <w:rPr>
              <w:rFonts w:hint="eastAsia" w:ascii="Calibri" w:hAnsi="Calibri" w:eastAsia="宋体" w:cs="Times New Roman"/>
              <w:bCs/>
              <w:kern w:val="44"/>
              <w:szCs w:val="44"/>
            </w:rPr>
            <w:fldChar w:fldCharType="end"/>
          </w:r>
        </w:p>
        <w:p w14:paraId="4B8FE820">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_Toc5925 </w:instrText>
          </w:r>
          <w:r>
            <w:rPr>
              <w:rFonts w:hint="eastAsia" w:ascii="Calibri" w:hAnsi="Calibri" w:eastAsia="宋体" w:cs="Times New Roman"/>
              <w:bCs/>
              <w:kern w:val="44"/>
              <w:szCs w:val="44"/>
            </w:rPr>
            <w:fldChar w:fldCharType="separate"/>
          </w:r>
          <w:r>
            <w:rPr>
              <w:rFonts w:hint="eastAsia"/>
            </w:rPr>
            <w:t>第</w:t>
          </w:r>
          <w:r>
            <w:rPr>
              <w:rFonts w:hint="eastAsia"/>
              <w:lang w:val="en-US" w:eastAsia="zh-CN"/>
            </w:rPr>
            <w:t>三</w:t>
          </w:r>
          <w:r>
            <w:rPr>
              <w:rFonts w:hint="eastAsia"/>
            </w:rPr>
            <w:t>部分　</w:t>
          </w:r>
          <w:r>
            <w:rPr>
              <w:rFonts w:hint="eastAsia"/>
              <w:lang w:val="en-US" w:eastAsia="zh-CN"/>
            </w:rPr>
            <w:t>投标文件附件</w:t>
          </w:r>
          <w:r>
            <w:tab/>
          </w:r>
          <w:r>
            <w:fldChar w:fldCharType="begin"/>
          </w:r>
          <w:r>
            <w:instrText xml:space="preserve"> PAGEREF _Toc5925 \h </w:instrText>
          </w:r>
          <w:r>
            <w:fldChar w:fldCharType="separate"/>
          </w:r>
          <w:r>
            <w:t xml:space="preserve">- </w:t>
          </w:r>
          <w:r>
            <w:rPr>
              <w:rFonts w:hint="eastAsia"/>
              <w:lang w:val="en-US" w:eastAsia="zh-CN"/>
            </w:rPr>
            <w:t>13</w:t>
          </w:r>
          <w:r>
            <w:t xml:space="preserve"> -</w:t>
          </w:r>
          <w:r>
            <w:fldChar w:fldCharType="end"/>
          </w:r>
          <w:r>
            <w:rPr>
              <w:rFonts w:hint="eastAsia" w:ascii="Calibri" w:hAnsi="Calibri" w:eastAsia="宋体" w:cs="Times New Roman"/>
              <w:bCs/>
              <w:kern w:val="44"/>
              <w:szCs w:val="44"/>
            </w:rPr>
            <w:fldChar w:fldCharType="end"/>
          </w:r>
        </w:p>
        <w:p w14:paraId="387A221E">
          <w:pPr>
            <w:pStyle w:val="20"/>
          </w:pPr>
          <w:r>
            <w:rPr>
              <w:rFonts w:hint="eastAsia" w:ascii="Calibri" w:hAnsi="Calibri" w:eastAsia="宋体" w:cs="Times New Roman"/>
              <w:bCs/>
              <w:kern w:val="44"/>
              <w:szCs w:val="44"/>
            </w:rPr>
            <w:fldChar w:fldCharType="end"/>
          </w:r>
        </w:p>
      </w:sdtContent>
    </w:sdt>
    <w:p w14:paraId="6188035F">
      <w:pPr>
        <w:pStyle w:val="14"/>
        <w:tabs>
          <w:tab w:val="left" w:pos="2940"/>
        </w:tabs>
        <w:spacing w:line="360" w:lineRule="auto"/>
      </w:pPr>
      <w:r>
        <w:tab/>
      </w:r>
    </w:p>
    <w:p w14:paraId="5DBF2639">
      <w:pPr>
        <w:pStyle w:val="14"/>
        <w:spacing w:line="360" w:lineRule="auto"/>
        <w:jc w:val="center"/>
      </w:pPr>
    </w:p>
    <w:p w14:paraId="67A8E745">
      <w:pPr>
        <w:pStyle w:val="14"/>
        <w:spacing w:line="360" w:lineRule="auto"/>
        <w:jc w:val="center"/>
        <w:sectPr>
          <w:footerReference r:id="rId8" w:type="first"/>
          <w:footerReference r:id="rId7" w:type="default"/>
          <w:pgSz w:w="11906" w:h="16838"/>
          <w:pgMar w:top="1701" w:right="1418" w:bottom="1134" w:left="1418" w:header="851" w:footer="992" w:gutter="0"/>
          <w:pgNumType w:fmt="numberInDash" w:start="1"/>
          <w:cols w:space="720" w:num="1"/>
          <w:titlePg/>
          <w:docGrid w:type="lines" w:linePitch="312" w:charSpace="0"/>
        </w:sectPr>
      </w:pPr>
    </w:p>
    <w:p w14:paraId="2281E1A7">
      <w:pPr>
        <w:pStyle w:val="71"/>
      </w:pPr>
      <w:bookmarkStart w:id="1" w:name="_Toc7753"/>
      <w:bookmarkStart w:id="2" w:name="_Toc47976595"/>
      <w:r>
        <w:rPr>
          <w:rFonts w:hint="eastAsia"/>
        </w:rPr>
        <w:t>第一部分  投标人须知</w:t>
      </w:r>
      <w:bookmarkEnd w:id="1"/>
      <w:bookmarkEnd w:id="2"/>
    </w:p>
    <w:p w14:paraId="4BC30B96">
      <w:pPr>
        <w:pStyle w:val="72"/>
        <w:numPr>
          <w:ilvl w:val="0"/>
          <w:numId w:val="9"/>
        </w:numPr>
        <w:ind w:left="420"/>
        <w:jc w:val="left"/>
      </w:pPr>
      <w:bookmarkStart w:id="3" w:name="_Toc47976596"/>
      <w:r>
        <w:rPr>
          <w:rFonts w:hint="eastAsia"/>
        </w:rPr>
        <w:t>项目介绍</w:t>
      </w:r>
      <w:bookmarkEnd w:id="3"/>
    </w:p>
    <w:p w14:paraId="224C4409">
      <w:pPr>
        <w:pStyle w:val="76"/>
        <w:numPr>
          <w:ilvl w:val="0"/>
          <w:numId w:val="10"/>
        </w:numPr>
        <w:ind w:left="425" w:leftChars="0" w:hanging="425" w:firstLineChars="0"/>
        <w:rPr>
          <w:highlight w:val="none"/>
        </w:rPr>
      </w:pPr>
      <w:r>
        <w:rPr>
          <w:rFonts w:hint="eastAsia"/>
          <w:highlight w:val="none"/>
        </w:rPr>
        <w:t>项目名称：（半）自动体外除颤器 AED 采购项目</w:t>
      </w:r>
    </w:p>
    <w:p w14:paraId="50585566">
      <w:pPr>
        <w:pStyle w:val="76"/>
        <w:numPr>
          <w:ilvl w:val="0"/>
          <w:numId w:val="10"/>
        </w:numPr>
        <w:ind w:left="425" w:leftChars="0" w:hanging="425" w:firstLineChars="0"/>
        <w:rPr>
          <w:highlight w:val="none"/>
        </w:rPr>
      </w:pPr>
      <w:r>
        <w:rPr>
          <w:rFonts w:hint="eastAsia"/>
          <w:highlight w:val="none"/>
        </w:rPr>
        <w:t>项目编号：ZBGL2026050308</w:t>
      </w:r>
      <w:bookmarkStart w:id="26" w:name="_GoBack"/>
      <w:bookmarkEnd w:id="26"/>
    </w:p>
    <w:p w14:paraId="56D94C9E">
      <w:pPr>
        <w:pStyle w:val="76"/>
        <w:numPr>
          <w:ilvl w:val="0"/>
          <w:numId w:val="10"/>
        </w:numPr>
        <w:ind w:left="425" w:leftChars="0" w:hanging="425" w:firstLineChars="0"/>
        <w:rPr>
          <w:highlight w:val="none"/>
        </w:rPr>
      </w:pPr>
      <w:r>
        <w:rPr>
          <w:rFonts w:hint="eastAsia"/>
          <w:highlight w:val="none"/>
        </w:rPr>
        <w:t>招标形式：</w:t>
      </w:r>
      <w:bookmarkStart w:id="4" w:name="_Toc47112482"/>
      <w:r>
        <w:rPr>
          <w:rFonts w:hint="eastAsia"/>
          <w:highlight w:val="none"/>
          <w:lang w:val="en-US" w:eastAsia="zh-CN"/>
        </w:rPr>
        <w:t>公开招标</w:t>
      </w:r>
    </w:p>
    <w:p w14:paraId="6F35D4E5">
      <w:pPr>
        <w:pStyle w:val="76"/>
        <w:numPr>
          <w:ilvl w:val="0"/>
          <w:numId w:val="10"/>
        </w:numPr>
        <w:ind w:left="425" w:leftChars="0" w:hanging="425" w:firstLineChars="0"/>
        <w:rPr>
          <w:rFonts w:hint="default" w:ascii="宋体" w:hAnsi="Courier New" w:eastAsia="宋体" w:cs="Times New Roman"/>
          <w:highlight w:val="none"/>
          <w:lang w:val="en-US" w:eastAsia="zh-CN"/>
        </w:rPr>
      </w:pPr>
      <w:r>
        <w:rPr>
          <w:rFonts w:hint="eastAsia"/>
          <w:highlight w:val="none"/>
          <w:lang w:val="en-US" w:eastAsia="zh-CN"/>
        </w:rPr>
        <w:t>项目概况：</w:t>
      </w:r>
      <w:bookmarkStart w:id="5" w:name="OLE_LINK2"/>
      <w:r>
        <w:rPr>
          <w:rFonts w:hint="eastAsia"/>
          <w:highlight w:val="none"/>
        </w:rPr>
        <w:t>（半）自动体外除颤器 AED 采购</w:t>
      </w:r>
      <w:bookmarkEnd w:id="5"/>
    </w:p>
    <w:p w14:paraId="59ACF6C7">
      <w:pPr>
        <w:pStyle w:val="76"/>
        <w:numPr>
          <w:ilvl w:val="0"/>
          <w:numId w:val="10"/>
        </w:numPr>
        <w:ind w:left="425" w:leftChars="0" w:hanging="425" w:firstLineChars="0"/>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具体要求详见《技术标书》。</w:t>
      </w:r>
    </w:p>
    <w:p w14:paraId="06C1972A">
      <w:pPr>
        <w:pStyle w:val="76"/>
        <w:numPr>
          <w:ilvl w:val="0"/>
          <w:numId w:val="10"/>
        </w:numPr>
        <w:ind w:left="425" w:leftChars="0" w:hanging="425" w:firstLineChars="0"/>
        <w:rPr>
          <w:rFonts w:hint="default" w:cs="Times New Roman"/>
          <w:u w:val="none"/>
          <w:lang w:val="en-US" w:eastAsia="zh-CN"/>
        </w:rPr>
      </w:pPr>
      <w:r>
        <w:rPr>
          <w:rFonts w:hint="eastAsia"/>
          <w:lang w:val="en-US" w:eastAsia="zh-CN"/>
        </w:rPr>
        <w:t>报价：</w:t>
      </w:r>
    </w:p>
    <w:p w14:paraId="694D617B">
      <w:pPr>
        <w:pStyle w:val="76"/>
        <w:numPr>
          <w:ilvl w:val="0"/>
          <w:numId w:val="11"/>
        </w:numPr>
        <w:ind w:leftChars="0"/>
        <w:rPr>
          <w:rFonts w:hint="eastAsia"/>
          <w:b w:val="0"/>
          <w:bCs w:val="0"/>
          <w:color w:val="auto"/>
          <w:lang w:val="en-US" w:eastAsia="zh-CN"/>
        </w:rPr>
      </w:pPr>
      <w:r>
        <w:rPr>
          <w:rFonts w:hint="eastAsia"/>
          <w:b w:val="0"/>
          <w:bCs w:val="0"/>
          <w:color w:val="auto"/>
          <w:lang w:val="en-US" w:eastAsia="zh-CN"/>
        </w:rPr>
        <w:t>项目所有报价均以人民币填报，投标人应分别报出采购清单</w:t>
      </w:r>
      <w:r>
        <w:rPr>
          <w:rFonts w:hint="eastAsia"/>
          <w:b/>
          <w:bCs/>
          <w:color w:val="FF0000"/>
          <w:lang w:val="en-US" w:eastAsia="zh-CN"/>
        </w:rPr>
        <w:t>不含税金额、税率和含税金额</w:t>
      </w:r>
      <w:r>
        <w:rPr>
          <w:rFonts w:hint="eastAsia"/>
          <w:b w:val="0"/>
          <w:bCs w:val="0"/>
          <w:color w:val="auto"/>
          <w:lang w:val="en-US" w:eastAsia="zh-CN"/>
        </w:rPr>
        <w:t>；</w:t>
      </w:r>
    </w:p>
    <w:p w14:paraId="75023F00">
      <w:pPr>
        <w:pStyle w:val="76"/>
        <w:numPr>
          <w:ilvl w:val="0"/>
          <w:numId w:val="11"/>
        </w:numPr>
        <w:ind w:leftChars="0"/>
        <w:rPr>
          <w:rFonts w:hint="default"/>
          <w:b w:val="0"/>
          <w:bCs w:val="0"/>
          <w:color w:val="auto"/>
          <w:lang w:val="en-US" w:eastAsia="zh-CN"/>
        </w:rPr>
      </w:pPr>
      <w:r>
        <w:rPr>
          <w:rFonts w:hint="eastAsia"/>
          <w:b w:val="0"/>
          <w:bCs w:val="0"/>
          <w:color w:val="auto"/>
          <w:lang w:val="en-US" w:eastAsia="zh-CN"/>
        </w:rPr>
        <w:t>本项目框架合同，</w:t>
      </w:r>
      <w:r>
        <w:rPr>
          <w:rFonts w:hint="default"/>
          <w:b w:val="0"/>
          <w:bCs w:val="0"/>
          <w:color w:val="auto"/>
          <w:lang w:val="en-US" w:eastAsia="zh-CN"/>
        </w:rPr>
        <w:t>报价为</w:t>
      </w:r>
      <w:r>
        <w:rPr>
          <w:rFonts w:hint="eastAsia"/>
          <w:b w:val="0"/>
          <w:bCs w:val="0"/>
          <w:color w:val="auto"/>
          <w:lang w:val="en-US" w:eastAsia="zh-CN"/>
        </w:rPr>
        <w:t>采购清单单项报价</w:t>
      </w:r>
      <w:r>
        <w:rPr>
          <w:rFonts w:hint="default"/>
          <w:b w:val="0"/>
          <w:bCs w:val="0"/>
          <w:color w:val="auto"/>
          <w:lang w:val="en-US" w:eastAsia="zh-CN"/>
        </w:rPr>
        <w:t>，按照</w:t>
      </w:r>
      <w:r>
        <w:rPr>
          <w:rFonts w:hint="eastAsia"/>
          <w:b/>
          <w:bCs/>
          <w:color w:val="FF0000"/>
          <w:lang w:val="en-US" w:eastAsia="zh-CN"/>
        </w:rPr>
        <w:t>招标人</w:t>
      </w:r>
      <w:r>
        <w:rPr>
          <w:rFonts w:hint="default"/>
          <w:b/>
          <w:bCs/>
          <w:color w:val="FF0000"/>
          <w:lang w:val="en-US" w:eastAsia="zh-CN"/>
        </w:rPr>
        <w:t>提供</w:t>
      </w:r>
      <w:r>
        <w:rPr>
          <w:rFonts w:hint="eastAsia"/>
          <w:b/>
          <w:bCs/>
          <w:color w:val="FF0000"/>
          <w:lang w:val="en-US" w:eastAsia="zh-CN"/>
        </w:rPr>
        <w:t>采购</w:t>
      </w:r>
      <w:r>
        <w:rPr>
          <w:rFonts w:hint="default"/>
          <w:b/>
          <w:bCs/>
          <w:color w:val="FF0000"/>
          <w:lang w:val="en-US" w:eastAsia="zh-CN"/>
        </w:rPr>
        <w:t>清单进行</w:t>
      </w:r>
      <w:r>
        <w:rPr>
          <w:rFonts w:hint="eastAsia"/>
          <w:b/>
          <w:bCs/>
          <w:color w:val="FF0000"/>
          <w:lang w:val="en-US" w:eastAsia="zh-CN"/>
        </w:rPr>
        <w:t>单项报价</w:t>
      </w:r>
      <w:r>
        <w:rPr>
          <w:rFonts w:hint="default"/>
          <w:b w:val="0"/>
          <w:bCs w:val="0"/>
          <w:color w:val="auto"/>
          <w:lang w:val="en-US" w:eastAsia="zh-CN"/>
        </w:rPr>
        <w:t>。</w:t>
      </w:r>
    </w:p>
    <w:p w14:paraId="2274B4A8">
      <w:pPr>
        <w:pStyle w:val="76"/>
        <w:numPr>
          <w:ilvl w:val="0"/>
          <w:numId w:val="10"/>
        </w:numPr>
        <w:ind w:left="425" w:leftChars="0" w:hanging="425" w:firstLineChars="0"/>
        <w:rPr>
          <w:rFonts w:hint="eastAsia" w:cs="Times New Roman"/>
          <w:highlight w:val="none"/>
          <w:lang w:val="en-US" w:eastAsia="zh-CN"/>
        </w:rPr>
      </w:pPr>
      <w:r>
        <w:rPr>
          <w:rFonts w:hint="eastAsia" w:ascii="宋体" w:hAnsi="Courier New" w:eastAsia="宋体" w:cs="Times New Roman"/>
          <w:highlight w:val="none"/>
          <w:lang w:val="en-US" w:eastAsia="zh-CN"/>
        </w:rPr>
        <w:t>招标人信息：</w:t>
      </w:r>
    </w:p>
    <w:p w14:paraId="66E31871">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招标人名称：中国重汽集团济宁商用车有限公司</w:t>
      </w:r>
    </w:p>
    <w:p w14:paraId="51B3FA71">
      <w:pPr>
        <w:pStyle w:val="111"/>
        <w:keepNext/>
        <w:keepLines/>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Courier New" w:eastAsia="宋体" w:cs="Times New Roman"/>
          <w:b w:val="0"/>
          <w:kern w:val="2"/>
          <w:sz w:val="21"/>
          <w:szCs w:val="20"/>
          <w:highlight w:val="none"/>
          <w:lang w:val="en-US" w:eastAsia="zh-CN" w:bidi="ar-SA"/>
        </w:rPr>
      </w:pPr>
      <w:r>
        <w:rPr>
          <w:rFonts w:hint="default" w:ascii="宋体" w:hAnsi="Courier New" w:eastAsia="宋体" w:cs="Times New Roman"/>
          <w:b w:val="0"/>
          <w:kern w:val="2"/>
          <w:sz w:val="21"/>
          <w:szCs w:val="20"/>
          <w:highlight w:val="none"/>
          <w:lang w:val="en-US" w:eastAsia="zh-CN" w:bidi="ar-SA"/>
        </w:rPr>
        <w:t>报名及投标招标事宜联系人：</w:t>
      </w:r>
      <w:r>
        <w:rPr>
          <w:rFonts w:hint="eastAsia" w:hAnsi="Courier New" w:eastAsia="宋体" w:cs="Times New Roman"/>
          <w:b w:val="0"/>
          <w:kern w:val="2"/>
          <w:sz w:val="21"/>
          <w:szCs w:val="20"/>
          <w:highlight w:val="none"/>
          <w:lang w:val="en-US" w:eastAsia="zh-CN" w:bidi="ar-SA"/>
        </w:rPr>
        <w:t>崔浩然</w:t>
      </w:r>
    </w:p>
    <w:p w14:paraId="3FC8C538">
      <w:pPr>
        <w:pStyle w:val="111"/>
        <w:keepNext/>
        <w:keepLines/>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Courier New" w:eastAsia="宋体" w:cs="Times New Roman"/>
          <w:b w:val="0"/>
          <w:kern w:val="2"/>
          <w:sz w:val="21"/>
          <w:szCs w:val="20"/>
          <w:highlight w:val="none"/>
          <w:lang w:val="en-US" w:eastAsia="zh-CN" w:bidi="ar-SA"/>
        </w:rPr>
      </w:pPr>
      <w:r>
        <w:rPr>
          <w:rFonts w:hint="eastAsia" w:ascii="宋体" w:hAnsi="Courier New" w:eastAsia="宋体" w:cs="Times New Roman"/>
          <w:b w:val="0"/>
          <w:kern w:val="2"/>
          <w:sz w:val="21"/>
          <w:szCs w:val="20"/>
          <w:highlight w:val="none"/>
          <w:lang w:val="en-US" w:eastAsia="zh-CN" w:bidi="ar-SA"/>
        </w:rPr>
        <w:t>电话：</w:t>
      </w:r>
      <w:r>
        <w:rPr>
          <w:rFonts w:hint="eastAsia" w:hAnsi="Courier New" w:eastAsia="宋体" w:cs="Times New Roman"/>
          <w:b w:val="0"/>
          <w:kern w:val="2"/>
          <w:sz w:val="21"/>
          <w:szCs w:val="20"/>
          <w:highlight w:val="none"/>
          <w:lang w:val="en-US" w:eastAsia="zh-CN" w:bidi="ar-SA"/>
        </w:rPr>
        <w:t>18865383050</w:t>
      </w:r>
      <w:r>
        <w:rPr>
          <w:rFonts w:hint="eastAsia" w:ascii="宋体" w:hAnsi="Courier New" w:eastAsia="宋体" w:cs="Times New Roman"/>
          <w:b w:val="0"/>
          <w:kern w:val="2"/>
          <w:sz w:val="21"/>
          <w:szCs w:val="20"/>
          <w:highlight w:val="none"/>
          <w:lang w:val="en-US" w:eastAsia="zh-CN" w:bidi="ar-SA"/>
        </w:rPr>
        <w:t xml:space="preserve"> ；邮箱：</w:t>
      </w:r>
      <w:r>
        <w:rPr>
          <w:rFonts w:hint="eastAsia" w:ascii="宋体" w:hAnsi="Courier New" w:eastAsia="宋体" w:cs="Times New Roman"/>
          <w:b w:val="0"/>
          <w:kern w:val="2"/>
          <w:sz w:val="21"/>
          <w:szCs w:val="20"/>
          <w:highlight w:val="none"/>
          <w:lang w:val="en-US" w:eastAsia="zh-CN" w:bidi="ar-SA"/>
        </w:rPr>
        <w:fldChar w:fldCharType="begin"/>
      </w:r>
      <w:r>
        <w:rPr>
          <w:rFonts w:hint="eastAsia" w:ascii="宋体" w:hAnsi="Courier New" w:eastAsia="宋体" w:cs="Times New Roman"/>
          <w:b w:val="0"/>
          <w:kern w:val="2"/>
          <w:sz w:val="21"/>
          <w:szCs w:val="20"/>
          <w:highlight w:val="none"/>
          <w:lang w:val="en-US" w:eastAsia="zh-CN" w:bidi="ar-SA"/>
        </w:rPr>
        <w:instrText xml:space="preserve"> HYPERLINK "mailto:2639310162@qq.com" </w:instrText>
      </w:r>
      <w:r>
        <w:rPr>
          <w:rFonts w:hint="eastAsia" w:ascii="宋体" w:hAnsi="Courier New" w:eastAsia="宋体" w:cs="Times New Roman"/>
          <w:b w:val="0"/>
          <w:kern w:val="2"/>
          <w:sz w:val="21"/>
          <w:szCs w:val="20"/>
          <w:highlight w:val="none"/>
          <w:lang w:val="en-US" w:eastAsia="zh-CN" w:bidi="ar-SA"/>
        </w:rPr>
        <w:fldChar w:fldCharType="separate"/>
      </w:r>
      <w:r>
        <w:rPr>
          <w:rFonts w:hint="eastAsia" w:hAnsi="Courier New" w:eastAsia="宋体" w:cs="Times New Roman"/>
          <w:b w:val="0"/>
          <w:kern w:val="2"/>
          <w:sz w:val="21"/>
          <w:szCs w:val="20"/>
          <w:highlight w:val="none"/>
          <w:lang w:val="en-US" w:eastAsia="zh-CN" w:bidi="ar-SA"/>
        </w:rPr>
        <w:t>763323087</w:t>
      </w:r>
      <w:r>
        <w:rPr>
          <w:rFonts w:hint="eastAsia" w:ascii="宋体" w:hAnsi="Courier New" w:eastAsia="宋体" w:cs="Times New Roman"/>
          <w:b w:val="0"/>
          <w:kern w:val="2"/>
          <w:sz w:val="21"/>
          <w:szCs w:val="20"/>
          <w:highlight w:val="none"/>
          <w:lang w:val="en-US" w:eastAsia="zh-CN" w:bidi="ar-SA"/>
        </w:rPr>
        <w:t>@qq.com</w:t>
      </w:r>
      <w:r>
        <w:rPr>
          <w:rFonts w:hint="eastAsia" w:ascii="宋体" w:hAnsi="Courier New" w:eastAsia="宋体" w:cs="Times New Roman"/>
          <w:b w:val="0"/>
          <w:kern w:val="2"/>
          <w:sz w:val="21"/>
          <w:szCs w:val="20"/>
          <w:highlight w:val="none"/>
          <w:lang w:val="en-US" w:eastAsia="zh-CN" w:bidi="ar-SA"/>
        </w:rPr>
        <w:fldChar w:fldCharType="end"/>
      </w:r>
    </w:p>
    <w:bookmarkEnd w:id="4"/>
    <w:p w14:paraId="2FEFB9D6">
      <w:pPr>
        <w:pStyle w:val="72"/>
      </w:pPr>
      <w:bookmarkStart w:id="6" w:name="_Toc47976598"/>
      <w:r>
        <w:rPr>
          <w:rFonts w:hint="eastAsia"/>
        </w:rPr>
        <w:t>合格的投标人</w:t>
      </w:r>
      <w:bookmarkEnd w:id="6"/>
    </w:p>
    <w:p w14:paraId="5DA3C635">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投标人须遵守《中华人民共和国招标投标法》</w:t>
      </w:r>
      <w:r>
        <w:rPr>
          <w:rFonts w:hint="eastAsia"/>
          <w:b w:val="0"/>
          <w:bCs/>
          <w:strike w:val="0"/>
          <w:dstrike w:val="0"/>
          <w:highlight w:val="none"/>
          <w:lang w:eastAsia="zh-CN"/>
        </w:rPr>
        <w:t>《中华人民共和国民法典》</w:t>
      </w:r>
      <w:r>
        <w:rPr>
          <w:rFonts w:hint="eastAsia"/>
          <w:b w:val="0"/>
          <w:bCs/>
          <w:strike w:val="0"/>
          <w:dstrike w:val="0"/>
          <w:highlight w:val="none"/>
        </w:rPr>
        <w:t>及其它有关的法律和法规；为中华人民共和国境内注册的独立法人机构，具有独立承担民事责任能力；</w:t>
      </w:r>
    </w:p>
    <w:p w14:paraId="7AB064B9">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rFonts w:hint="eastAsia" w:ascii="宋体" w:hAnsi="Courier New" w:eastAsia="宋体" w:cs="Times New Roman"/>
          <w:b w:val="0"/>
          <w:bCs/>
          <w:strike w:val="0"/>
          <w:dstrike w:val="0"/>
          <w:highlight w:val="none"/>
        </w:rPr>
      </w:pPr>
      <w:r>
        <w:rPr>
          <w:rFonts w:hint="eastAsia" w:ascii="宋体" w:hAnsi="Courier New" w:eastAsia="宋体" w:cs="Times New Roman"/>
          <w:b w:val="0"/>
          <w:bCs/>
          <w:strike w:val="0"/>
          <w:dstrike w:val="0"/>
          <w:highlight w:val="none"/>
        </w:rPr>
        <w:t>拟</w:t>
      </w:r>
      <w:r>
        <w:rPr>
          <w:rFonts w:hint="eastAsia" w:cs="Times New Roman"/>
          <w:b w:val="0"/>
          <w:bCs/>
          <w:strike w:val="0"/>
          <w:dstrike w:val="0"/>
          <w:highlight w:val="none"/>
          <w:lang w:eastAsia="zh-CN"/>
        </w:rPr>
        <w:t>投标</w:t>
      </w:r>
      <w:r>
        <w:rPr>
          <w:rFonts w:hint="eastAsia" w:ascii="宋体" w:hAnsi="Courier New" w:eastAsia="宋体" w:cs="Times New Roman"/>
          <w:b w:val="0"/>
          <w:bCs/>
          <w:strike w:val="0"/>
          <w:dstrike w:val="0"/>
          <w:highlight w:val="none"/>
        </w:rPr>
        <w:t>人必须是在中华人民共和国境内注册的独立法人机构，具有独立承担民事责任能力；注册资金不少于</w:t>
      </w:r>
      <w:r>
        <w:rPr>
          <w:rFonts w:hint="eastAsia" w:cs="Times New Roman"/>
          <w:b w:val="0"/>
          <w:bCs/>
          <w:strike w:val="0"/>
          <w:dstrike w:val="0"/>
          <w:highlight w:val="none"/>
          <w:u w:val="single"/>
          <w:lang w:val="en-US" w:eastAsia="zh-CN"/>
        </w:rPr>
        <w:t>200万元</w:t>
      </w:r>
      <w:r>
        <w:rPr>
          <w:rFonts w:hint="eastAsia" w:ascii="宋体" w:hAnsi="Courier New" w:eastAsia="宋体" w:cs="Times New Roman"/>
          <w:b w:val="0"/>
          <w:bCs/>
          <w:strike w:val="0"/>
          <w:dstrike w:val="0"/>
          <w:highlight w:val="none"/>
        </w:rPr>
        <w:t>人民币（或等值其他货币）；公司成立</w:t>
      </w:r>
      <w:r>
        <w:rPr>
          <w:rFonts w:hint="eastAsia" w:cs="Times New Roman"/>
          <w:b w:val="0"/>
          <w:bCs/>
          <w:strike w:val="0"/>
          <w:dstrike w:val="0"/>
          <w:highlight w:val="none"/>
          <w:u w:val="none"/>
          <w:lang w:val="en-US" w:eastAsia="zh-CN"/>
        </w:rPr>
        <w:t>三</w:t>
      </w:r>
      <w:r>
        <w:rPr>
          <w:rFonts w:hint="eastAsia" w:ascii="宋体" w:hAnsi="Courier New" w:eastAsia="宋体" w:cs="Times New Roman"/>
          <w:b w:val="0"/>
          <w:bCs/>
          <w:strike w:val="0"/>
          <w:dstrike w:val="0"/>
          <w:highlight w:val="none"/>
        </w:rPr>
        <w:t>年以上（以营业执照成立日期到开标当日满</w:t>
      </w:r>
      <w:r>
        <w:rPr>
          <w:rFonts w:hint="eastAsia" w:cs="Times New Roman"/>
          <w:b w:val="0"/>
          <w:bCs/>
          <w:strike w:val="0"/>
          <w:dstrike w:val="0"/>
          <w:highlight w:val="none"/>
          <w:u w:val="none"/>
          <w:lang w:val="en-US" w:eastAsia="zh-CN"/>
        </w:rPr>
        <w:t>三</w:t>
      </w:r>
      <w:r>
        <w:rPr>
          <w:rFonts w:hint="eastAsia" w:ascii="宋体" w:hAnsi="Courier New" w:eastAsia="宋体" w:cs="Times New Roman"/>
          <w:b w:val="0"/>
          <w:bCs/>
          <w:strike w:val="0"/>
          <w:dstrike w:val="0"/>
          <w:highlight w:val="none"/>
        </w:rPr>
        <w:t>年为准），且经营范围满足招标人需求；并在人员、设备、资金等方面具有承担本项目的能力；</w:t>
      </w:r>
    </w:p>
    <w:p w14:paraId="6166C144">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投标人须具有良好的商业信誉和健全的财务会计制度，财务状况和市场行为良好。没有处于被有权机关吊销营业执照、吊销资质、停业整顿、取消投标资格以及财产被接管、冻结或进入破产程序等；</w:t>
      </w:r>
    </w:p>
    <w:p w14:paraId="2F389896">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投标人在“信用中国”中未列入联合惩戒失信人名单，且工商行政管理局的《国家企业信用信息公示系统》中查询不存在不良记录；</w:t>
      </w:r>
    </w:p>
    <w:p w14:paraId="7A8A2F1E">
      <w:pPr>
        <w:pStyle w:val="73"/>
        <w:numPr>
          <w:ilvl w:val="0"/>
          <w:numId w:val="12"/>
        </w:numPr>
        <w:ind w:left="0" w:firstLine="0"/>
        <w:rPr>
          <w:b w:val="0"/>
          <w:bCs/>
        </w:rPr>
      </w:pPr>
      <w:r>
        <w:rPr>
          <w:rFonts w:hint="eastAsia" w:ascii="宋体" w:hAnsi="Courier New" w:eastAsia="宋体" w:cs="Times New Roman"/>
          <w:b w:val="0"/>
          <w:bCs/>
          <w:strike w:val="0"/>
          <w:dstrike w:val="0"/>
          <w:highlight w:val="none"/>
        </w:rPr>
        <w:t>无招标违规、谎报年度报告信息、提供虚假资质资料等行为或其他行政处罚记录；</w:t>
      </w:r>
    </w:p>
    <w:p w14:paraId="2B2620E5">
      <w:pPr>
        <w:pStyle w:val="73"/>
        <w:numPr>
          <w:ilvl w:val="0"/>
          <w:numId w:val="12"/>
        </w:numPr>
        <w:ind w:left="0" w:firstLine="0"/>
        <w:rPr>
          <w:rFonts w:hint="eastAsia" w:ascii="宋体" w:hAnsi="Courier New" w:eastAsia="宋体" w:cs="Times New Roman"/>
          <w:b w:val="0"/>
          <w:bCs/>
          <w:strike w:val="0"/>
          <w:dstrike w:val="0"/>
          <w:highlight w:val="none"/>
        </w:rPr>
      </w:pPr>
      <w:r>
        <w:rPr>
          <w:rFonts w:hint="eastAsia"/>
          <w:b w:val="0"/>
          <w:bCs/>
        </w:rPr>
        <w:t>近三年内在经营活动中无与本项目有关的违法及重大违规情况</w:t>
      </w:r>
      <w:r>
        <w:rPr>
          <w:rFonts w:hint="eastAsia"/>
          <w:b w:val="0"/>
          <w:bCs/>
          <w:lang w:eastAsia="zh-CN"/>
        </w:rPr>
        <w:t>；</w:t>
      </w:r>
    </w:p>
    <w:p w14:paraId="278147AD">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投标人没有被列入招标人处《黑名单》（《黑名单》指投标人与招标人在以往或正在进行的合作中，存在招标人认为的违反合同约定或违反法律法规等的失信行为）的；</w:t>
      </w:r>
    </w:p>
    <w:p w14:paraId="5C131FD2">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公司满足招标项目需求；</w:t>
      </w:r>
    </w:p>
    <w:p w14:paraId="74597929">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投标人须具有履行招标文件所有设备、专业技术等要求的能力；</w:t>
      </w:r>
    </w:p>
    <w:p w14:paraId="3B207557">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投标人须有依法缴纳税收和社会保障资金的良好记录；</w:t>
      </w:r>
    </w:p>
    <w:p w14:paraId="08B9CB38">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lang w:val="en-US" w:eastAsia="zh-CN"/>
        </w:rPr>
        <w:t>具有</w:t>
      </w:r>
      <w:r>
        <w:rPr>
          <w:rFonts w:hint="eastAsia"/>
          <w:b w:val="0"/>
          <w:bCs/>
          <w:strike w:val="0"/>
          <w:dstrike w:val="0"/>
          <w:highlight w:val="none"/>
        </w:rPr>
        <w:t>本次招标</w:t>
      </w:r>
      <w:r>
        <w:rPr>
          <w:rFonts w:hint="eastAsia"/>
          <w:b w:val="0"/>
          <w:bCs/>
          <w:strike w:val="0"/>
          <w:dstrike w:val="0"/>
          <w:highlight w:val="none"/>
          <w:lang w:val="en-US" w:eastAsia="zh-CN"/>
        </w:rPr>
        <w:t>采购</w:t>
      </w:r>
      <w:r>
        <w:rPr>
          <w:rFonts w:hint="eastAsia"/>
          <w:b w:val="0"/>
          <w:bCs/>
          <w:strike w:val="0"/>
          <w:dstrike w:val="0"/>
          <w:highlight w:val="none"/>
        </w:rPr>
        <w:t>货物的供货、安装</w:t>
      </w:r>
      <w:r>
        <w:rPr>
          <w:rFonts w:hint="eastAsia"/>
          <w:b w:val="0"/>
          <w:bCs/>
          <w:strike w:val="0"/>
          <w:dstrike w:val="0"/>
          <w:highlight w:val="none"/>
          <w:lang w:val="en-US" w:eastAsia="zh-CN"/>
        </w:rPr>
        <w:t>和</w:t>
      </w:r>
      <w:r>
        <w:rPr>
          <w:rFonts w:hint="eastAsia"/>
          <w:b w:val="0"/>
          <w:bCs/>
          <w:strike w:val="0"/>
          <w:dstrike w:val="0"/>
          <w:highlight w:val="none"/>
        </w:rPr>
        <w:t>售后服务等</w:t>
      </w:r>
      <w:r>
        <w:rPr>
          <w:rFonts w:hint="eastAsia"/>
          <w:b w:val="0"/>
          <w:bCs/>
          <w:strike w:val="0"/>
          <w:dstrike w:val="0"/>
          <w:highlight w:val="none"/>
          <w:lang w:val="en-US" w:eastAsia="zh-CN"/>
        </w:rPr>
        <w:t>资质</w:t>
      </w:r>
      <w:r>
        <w:rPr>
          <w:rFonts w:hint="eastAsia"/>
          <w:b w:val="0"/>
          <w:bCs/>
          <w:strike w:val="0"/>
          <w:dstrike w:val="0"/>
          <w:highlight w:val="none"/>
        </w:rPr>
        <w:t>；</w:t>
      </w:r>
    </w:p>
    <w:p w14:paraId="7335DB48">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投标人须负责提供合理的便于运输的包装物，并承担相关费用</w:t>
      </w:r>
      <w:r>
        <w:rPr>
          <w:rFonts w:hint="eastAsia"/>
          <w:b w:val="0"/>
          <w:bCs/>
          <w:strike w:val="0"/>
          <w:dstrike w:val="0"/>
          <w:highlight w:val="none"/>
          <w:lang w:eastAsia="zh-CN"/>
        </w:rPr>
        <w:t>；</w:t>
      </w:r>
    </w:p>
    <w:p w14:paraId="678BF422">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投标人须认可招标人的工作指令，包括节、假日能正常开展工作的要求。</w:t>
      </w:r>
    </w:p>
    <w:p w14:paraId="01C72E7B">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ascii="宋体" w:hAnsi="Courier New" w:eastAsia="宋体" w:cs="Times New Roman"/>
          <w:b w:val="0"/>
          <w:bCs/>
          <w:strike w:val="0"/>
          <w:dstrike w:val="0"/>
          <w:highlight w:val="none"/>
          <w:lang w:val="en-US" w:eastAsia="zh-CN"/>
        </w:rPr>
        <w:t>拟投标人的直接或间接股东、法定代表人、董事、监事、高管非重汽员工及其亲属；</w:t>
      </w:r>
    </w:p>
    <w:p w14:paraId="0D7D749A">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投标人必须是最终投标、签订合同的单位，不得以任何理由将已中标项目以任何形式转包或者分包给其他单位</w:t>
      </w:r>
      <w:r>
        <w:rPr>
          <w:rFonts w:hint="eastAsia"/>
          <w:b w:val="0"/>
          <w:bCs/>
          <w:strike w:val="0"/>
          <w:dstrike w:val="0"/>
          <w:highlight w:val="none"/>
          <w:lang w:eastAsia="zh-CN"/>
        </w:rPr>
        <w:t>；</w:t>
      </w:r>
    </w:p>
    <w:p w14:paraId="18FAC6C3">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color w:val="FF0000"/>
          <w:highlight w:val="none"/>
        </w:rPr>
      </w:pPr>
      <w:r>
        <w:rPr>
          <w:rFonts w:hint="eastAsia"/>
          <w:b w:val="0"/>
          <w:bCs/>
          <w:strike w:val="0"/>
          <w:dstrike w:val="0"/>
          <w:highlight w:val="none"/>
        </w:rPr>
        <w:t>本次招标项目</w:t>
      </w:r>
      <w:r>
        <w:rPr>
          <w:rFonts w:hint="eastAsia"/>
          <w:b w:val="0"/>
          <w:bCs/>
          <w:strike w:val="0"/>
          <w:dstrike w:val="0"/>
          <w:highlight w:val="none"/>
          <w:u w:val="none"/>
        </w:rPr>
        <w:t>不接受</w:t>
      </w:r>
      <w:r>
        <w:rPr>
          <w:rFonts w:hint="eastAsia"/>
          <w:b w:val="0"/>
          <w:bCs/>
          <w:strike w:val="0"/>
          <w:dstrike w:val="0"/>
          <w:highlight w:val="none"/>
        </w:rPr>
        <w:t>联合体投标</w:t>
      </w:r>
      <w:r>
        <w:rPr>
          <w:rFonts w:hint="eastAsia"/>
          <w:b w:val="0"/>
          <w:bCs/>
          <w:strike w:val="0"/>
          <w:dstrike w:val="0"/>
          <w:highlight w:val="none"/>
          <w:lang w:eastAsia="zh-CN"/>
        </w:rPr>
        <w:t>；</w:t>
      </w:r>
    </w:p>
    <w:p w14:paraId="0D08F149">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法律、行政法规规定的其他条件</w:t>
      </w:r>
      <w:r>
        <w:rPr>
          <w:rFonts w:hint="eastAsia"/>
          <w:b w:val="0"/>
          <w:bCs/>
          <w:strike w:val="0"/>
          <w:dstrike w:val="0"/>
          <w:highlight w:val="none"/>
          <w:lang w:eastAsia="zh-CN"/>
        </w:rPr>
        <w:t>；</w:t>
      </w:r>
    </w:p>
    <w:p w14:paraId="4DA6362C">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089FE472">
      <w:pPr>
        <w:pStyle w:val="76"/>
        <w:numPr>
          <w:ilvl w:val="0"/>
          <w:numId w:val="13"/>
        </w:numPr>
        <w:ind w:left="425" w:leftChars="0" w:hanging="425" w:firstLineChars="0"/>
        <w:jc w:val="both"/>
        <w:rPr>
          <w:rFonts w:hint="eastAsia" w:ascii="宋体" w:hAnsi="Courier New" w:eastAsia="宋体" w:cs="Times New Roman"/>
          <w:highlight w:val="none"/>
          <w:lang w:val="en-US" w:eastAsia="zh-CN"/>
        </w:rPr>
      </w:pPr>
      <w:r>
        <w:rPr>
          <w:rFonts w:hint="eastAsia" w:cs="Times New Roman"/>
          <w:highlight w:val="none"/>
          <w:lang w:val="en-US" w:eastAsia="zh-CN"/>
        </w:rPr>
        <w:t>公告</w:t>
      </w:r>
      <w:r>
        <w:rPr>
          <w:rFonts w:hint="eastAsia" w:ascii="宋体" w:hAnsi="Courier New" w:eastAsia="宋体" w:cs="Times New Roman"/>
          <w:highlight w:val="none"/>
          <w:lang w:val="en-US" w:eastAsia="zh-CN"/>
        </w:rPr>
        <w:t>时间：20</w:t>
      </w:r>
      <w:r>
        <w:rPr>
          <w:rFonts w:hint="eastAsia" w:cs="Times New Roman"/>
          <w:highlight w:val="none"/>
          <w:lang w:val="en-US" w:eastAsia="zh-CN"/>
        </w:rPr>
        <w:t>26</w:t>
      </w:r>
      <w:r>
        <w:rPr>
          <w:rFonts w:hint="eastAsia" w:ascii="宋体" w:hAnsi="Courier New" w:eastAsia="宋体" w:cs="Times New Roman"/>
          <w:highlight w:val="none"/>
          <w:lang w:val="en-US" w:eastAsia="zh-CN"/>
        </w:rPr>
        <w:t>年</w:t>
      </w:r>
      <w:r>
        <w:rPr>
          <w:rFonts w:hint="eastAsia" w:cs="Times New Roman"/>
          <w:highlight w:val="none"/>
          <w:lang w:val="en-US" w:eastAsia="zh-CN"/>
        </w:rPr>
        <w:t>5</w:t>
      </w:r>
      <w:r>
        <w:rPr>
          <w:rFonts w:hint="eastAsia" w:ascii="宋体" w:hAnsi="Courier New" w:eastAsia="宋体" w:cs="Times New Roman"/>
          <w:highlight w:val="none"/>
          <w:lang w:val="en-US" w:eastAsia="zh-CN"/>
        </w:rPr>
        <w:t>月</w:t>
      </w:r>
      <w:r>
        <w:rPr>
          <w:rFonts w:hint="eastAsia" w:cs="Times New Roman"/>
          <w:highlight w:val="none"/>
          <w:lang w:val="en-US" w:eastAsia="zh-CN"/>
        </w:rPr>
        <w:t>31</w:t>
      </w:r>
      <w:r>
        <w:rPr>
          <w:rFonts w:hint="eastAsia" w:ascii="宋体" w:hAnsi="Courier New" w:eastAsia="宋体" w:cs="Times New Roman"/>
          <w:highlight w:val="none"/>
          <w:lang w:val="en-US" w:eastAsia="zh-CN"/>
        </w:rPr>
        <w:t>日</w:t>
      </w:r>
    </w:p>
    <w:p w14:paraId="7041AABB">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outlineLvl w:val="2"/>
        <w:rPr>
          <w:rFonts w:hint="eastAsia" w:ascii="宋体" w:hAnsi="Courier New" w:eastAsia="宋体" w:cs="Times New Roman"/>
          <w:highlight w:val="none"/>
          <w:lang w:val="en-US" w:eastAsia="zh-CN"/>
        </w:rPr>
      </w:pPr>
      <w:r>
        <w:rPr>
          <w:rFonts w:hint="eastAsia" w:cs="Times New Roman"/>
          <w:highlight w:val="none"/>
          <w:lang w:val="en-US" w:eastAsia="zh-CN"/>
        </w:rPr>
        <w:t>2.投标报名</w:t>
      </w:r>
    </w:p>
    <w:p w14:paraId="0009769D">
      <w:pPr>
        <w:pStyle w:val="76"/>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420" w:firstLineChars="0"/>
        <w:jc w:val="both"/>
        <w:textAlignment w:val="auto"/>
        <w:rPr>
          <w:rFonts w:hint="eastAsia" w:ascii="宋体" w:hAnsi="Courier New" w:eastAsia="宋体" w:cs="Times New Roman"/>
          <w:highlight w:val="yellow"/>
          <w:lang w:val="en-US" w:eastAsia="zh-CN"/>
        </w:rPr>
      </w:pPr>
      <w:r>
        <w:rPr>
          <w:rFonts w:hint="eastAsia" w:cs="Times New Roman"/>
          <w:highlight w:val="yellow"/>
          <w:lang w:val="en-US" w:eastAsia="zh-CN"/>
        </w:rPr>
        <w:t>应标截止时间：</w:t>
      </w:r>
      <w:r>
        <w:rPr>
          <w:rFonts w:hint="eastAsia" w:eastAsia="宋体" w:cs="宋体"/>
          <w:highlight w:val="yellow"/>
          <w:u w:val="single"/>
        </w:rPr>
        <w:t>202</w:t>
      </w:r>
      <w:r>
        <w:rPr>
          <w:rFonts w:hint="eastAsia" w:cs="宋体"/>
          <w:highlight w:val="yellow"/>
          <w:u w:val="single"/>
          <w:lang w:val="en-US" w:eastAsia="zh-CN"/>
        </w:rPr>
        <w:t>6</w:t>
      </w:r>
      <w:r>
        <w:rPr>
          <w:rFonts w:hint="eastAsia" w:eastAsia="宋体" w:cs="宋体"/>
          <w:highlight w:val="yellow"/>
          <w:u w:val="single"/>
        </w:rPr>
        <w:t>年</w:t>
      </w:r>
      <w:r>
        <w:rPr>
          <w:rFonts w:hint="eastAsia" w:cs="宋体"/>
          <w:highlight w:val="yellow"/>
          <w:u w:val="single"/>
          <w:lang w:val="en-US" w:eastAsia="zh-CN"/>
        </w:rPr>
        <w:t>6</w:t>
      </w:r>
      <w:r>
        <w:rPr>
          <w:rFonts w:hint="eastAsia" w:eastAsia="宋体" w:cs="宋体"/>
          <w:highlight w:val="yellow"/>
          <w:u w:val="single"/>
        </w:rPr>
        <w:t>月</w:t>
      </w:r>
      <w:r>
        <w:rPr>
          <w:rFonts w:hint="eastAsia" w:cs="宋体"/>
          <w:highlight w:val="yellow"/>
          <w:u w:val="single"/>
          <w:lang w:val="en-US" w:eastAsia="zh-CN"/>
        </w:rPr>
        <w:t>7</w:t>
      </w:r>
      <w:r>
        <w:rPr>
          <w:rFonts w:hint="eastAsia" w:eastAsia="宋体" w:cs="宋体"/>
          <w:highlight w:val="yellow"/>
          <w:u w:val="single"/>
        </w:rPr>
        <w:t>日</w:t>
      </w:r>
      <w:r>
        <w:rPr>
          <w:rFonts w:hint="eastAsia" w:cs="宋体"/>
          <w:highlight w:val="yellow"/>
          <w:u w:val="single"/>
          <w:lang w:val="en-US" w:eastAsia="zh-CN"/>
        </w:rPr>
        <w:t>17</w:t>
      </w:r>
      <w:r>
        <w:rPr>
          <w:rFonts w:hint="eastAsia"/>
          <w:highlight w:val="yellow"/>
          <w:u w:val="single"/>
          <w:lang w:val="en-US" w:eastAsia="zh-CN"/>
        </w:rPr>
        <w:t>:00:00</w:t>
      </w:r>
      <w:r>
        <w:rPr>
          <w:rFonts w:hint="eastAsia" w:cs="Times New Roman"/>
          <w:highlight w:val="yellow"/>
          <w:u w:val="single"/>
          <w:lang w:val="en-US" w:eastAsia="zh-CN"/>
        </w:rPr>
        <w:t>；</w:t>
      </w:r>
    </w:p>
    <w:p w14:paraId="3029D167">
      <w:pPr>
        <w:pStyle w:val="76"/>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420" w:firstLineChars="0"/>
        <w:jc w:val="both"/>
        <w:textAlignment w:val="auto"/>
        <w:rPr>
          <w:rFonts w:hint="eastAsia" w:ascii="宋体" w:hAnsi="Courier New" w:eastAsia="宋体" w:cs="Times New Roman"/>
          <w:highlight w:val="yellow"/>
          <w:lang w:val="en-US" w:eastAsia="zh-CN"/>
        </w:rPr>
      </w:pPr>
      <w:r>
        <w:rPr>
          <w:rFonts w:hint="eastAsia" w:cs="Times New Roman"/>
          <w:highlight w:val="yellow"/>
          <w:lang w:val="en-US" w:eastAsia="zh-CN"/>
        </w:rPr>
        <w:t>投标截止时间：</w:t>
      </w:r>
      <w:r>
        <w:rPr>
          <w:rFonts w:hint="eastAsia" w:eastAsia="宋体" w:cs="宋体"/>
          <w:highlight w:val="yellow"/>
          <w:u w:val="single"/>
        </w:rPr>
        <w:t>202</w:t>
      </w:r>
      <w:r>
        <w:rPr>
          <w:rFonts w:hint="eastAsia" w:cs="宋体"/>
          <w:highlight w:val="yellow"/>
          <w:u w:val="single"/>
          <w:lang w:val="en-US" w:eastAsia="zh-CN"/>
        </w:rPr>
        <w:t>6</w:t>
      </w:r>
      <w:r>
        <w:rPr>
          <w:rFonts w:hint="eastAsia" w:eastAsia="宋体" w:cs="宋体"/>
          <w:highlight w:val="yellow"/>
          <w:u w:val="single"/>
        </w:rPr>
        <w:t>年</w:t>
      </w:r>
      <w:r>
        <w:rPr>
          <w:rFonts w:hint="eastAsia" w:cs="宋体"/>
          <w:highlight w:val="yellow"/>
          <w:u w:val="single"/>
          <w:lang w:val="en-US" w:eastAsia="zh-CN"/>
        </w:rPr>
        <w:t>6</w:t>
      </w:r>
      <w:r>
        <w:rPr>
          <w:rFonts w:hint="eastAsia" w:eastAsia="宋体" w:cs="宋体"/>
          <w:highlight w:val="yellow"/>
          <w:u w:val="single"/>
        </w:rPr>
        <w:t>月</w:t>
      </w:r>
      <w:r>
        <w:rPr>
          <w:rFonts w:hint="eastAsia" w:cs="宋体"/>
          <w:highlight w:val="yellow"/>
          <w:u w:val="single"/>
          <w:lang w:val="en-US" w:eastAsia="zh-CN"/>
        </w:rPr>
        <w:t>13</w:t>
      </w:r>
      <w:r>
        <w:rPr>
          <w:rFonts w:hint="eastAsia" w:eastAsia="宋体" w:cs="宋体"/>
          <w:highlight w:val="yellow"/>
          <w:u w:val="single"/>
        </w:rPr>
        <w:t>日</w:t>
      </w:r>
      <w:r>
        <w:rPr>
          <w:rFonts w:hint="eastAsia" w:cs="宋体"/>
          <w:highlight w:val="yellow"/>
          <w:u w:val="single"/>
          <w:lang w:val="en-US" w:eastAsia="zh-CN"/>
        </w:rPr>
        <w:t>17</w:t>
      </w:r>
      <w:r>
        <w:rPr>
          <w:rFonts w:hint="eastAsia"/>
          <w:highlight w:val="yellow"/>
          <w:u w:val="single"/>
          <w:lang w:val="en-US" w:eastAsia="zh-CN"/>
        </w:rPr>
        <w:t>:00:00</w:t>
      </w:r>
      <w:r>
        <w:rPr>
          <w:rFonts w:hint="eastAsia" w:cs="Times New Roman"/>
          <w:highlight w:val="yellow"/>
          <w:u w:val="single"/>
          <w:lang w:val="en-US" w:eastAsia="zh-CN"/>
        </w:rPr>
        <w:t>；</w:t>
      </w:r>
    </w:p>
    <w:p w14:paraId="621B4D32">
      <w:pPr>
        <w:pStyle w:val="76"/>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420" w:firstLineChars="0"/>
        <w:jc w:val="both"/>
        <w:textAlignment w:val="auto"/>
        <w:rPr>
          <w:rFonts w:hint="eastAsia" w:ascii="宋体" w:hAnsi="Courier New" w:eastAsia="宋体" w:cs="Times New Roman"/>
          <w:highlight w:val="yellow"/>
          <w:lang w:val="en-US" w:eastAsia="zh-CN"/>
        </w:rPr>
      </w:pPr>
      <w:r>
        <w:rPr>
          <w:rFonts w:hint="eastAsia" w:cs="Times New Roman"/>
          <w:highlight w:val="yellow"/>
          <w:lang w:val="en-US" w:eastAsia="zh-CN"/>
        </w:rPr>
        <w:t>开标时间：</w:t>
      </w:r>
      <w:r>
        <w:rPr>
          <w:rFonts w:hint="eastAsia" w:eastAsia="宋体" w:cs="宋体"/>
          <w:highlight w:val="yellow"/>
          <w:u w:val="single"/>
        </w:rPr>
        <w:t>202</w:t>
      </w:r>
      <w:r>
        <w:rPr>
          <w:rFonts w:hint="eastAsia" w:cs="宋体"/>
          <w:highlight w:val="yellow"/>
          <w:u w:val="single"/>
          <w:lang w:val="en-US" w:eastAsia="zh-CN"/>
        </w:rPr>
        <w:t>6</w:t>
      </w:r>
      <w:r>
        <w:rPr>
          <w:rFonts w:hint="eastAsia" w:eastAsia="宋体" w:cs="宋体"/>
          <w:highlight w:val="yellow"/>
          <w:u w:val="single"/>
        </w:rPr>
        <w:t>年</w:t>
      </w:r>
      <w:r>
        <w:rPr>
          <w:rFonts w:hint="eastAsia" w:cs="宋体"/>
          <w:highlight w:val="yellow"/>
          <w:u w:val="single"/>
          <w:lang w:val="en-US" w:eastAsia="zh-CN"/>
        </w:rPr>
        <w:t>6</w:t>
      </w:r>
      <w:r>
        <w:rPr>
          <w:rFonts w:hint="eastAsia" w:eastAsia="宋体" w:cs="宋体"/>
          <w:highlight w:val="yellow"/>
          <w:u w:val="single"/>
        </w:rPr>
        <w:t>月</w:t>
      </w:r>
      <w:r>
        <w:rPr>
          <w:rFonts w:hint="eastAsia" w:cs="宋体"/>
          <w:highlight w:val="yellow"/>
          <w:u w:val="single"/>
          <w:lang w:val="en-US" w:eastAsia="zh-CN"/>
        </w:rPr>
        <w:t>15</w:t>
      </w:r>
      <w:r>
        <w:rPr>
          <w:rFonts w:hint="eastAsia" w:eastAsia="宋体" w:cs="宋体"/>
          <w:highlight w:val="yellow"/>
          <w:u w:val="single"/>
        </w:rPr>
        <w:t>日</w:t>
      </w:r>
      <w:r>
        <w:rPr>
          <w:rFonts w:hint="eastAsia" w:cs="宋体"/>
          <w:highlight w:val="yellow"/>
          <w:u w:val="single"/>
          <w:lang w:val="en-US" w:eastAsia="zh-CN"/>
        </w:rPr>
        <w:t>9</w:t>
      </w:r>
      <w:r>
        <w:rPr>
          <w:rFonts w:hint="eastAsia"/>
          <w:highlight w:val="yellow"/>
          <w:u w:val="single"/>
          <w:lang w:val="en-US" w:eastAsia="zh-CN"/>
        </w:rPr>
        <w:t>:00:00</w:t>
      </w:r>
      <w:r>
        <w:rPr>
          <w:rFonts w:hint="default" w:ascii="宋体" w:hAnsi="Courier New" w:eastAsia="宋体" w:cs="Times New Roman"/>
          <w:highlight w:val="yellow"/>
          <w:u w:val="single"/>
          <w:lang w:val="en-US" w:eastAsia="zh-CN"/>
        </w:rPr>
        <w:t>（</w:t>
      </w:r>
      <w:r>
        <w:rPr>
          <w:rFonts w:hint="eastAsia" w:cs="Times New Roman"/>
          <w:highlight w:val="yellow"/>
          <w:u w:val="single"/>
          <w:lang w:val="en-US" w:eastAsia="zh-CN"/>
        </w:rPr>
        <w:t>如有变动、另行通知</w:t>
      </w:r>
      <w:r>
        <w:rPr>
          <w:rFonts w:hint="default" w:ascii="宋体" w:hAnsi="Courier New" w:eastAsia="宋体" w:cs="Times New Roman"/>
          <w:highlight w:val="yellow"/>
          <w:u w:val="single"/>
          <w:lang w:val="en-US" w:eastAsia="zh-CN"/>
        </w:rPr>
        <w:t>）</w:t>
      </w:r>
      <w:r>
        <w:rPr>
          <w:rFonts w:hint="eastAsia" w:cs="Times New Roman"/>
          <w:highlight w:val="yellow"/>
          <w:u w:val="single"/>
          <w:lang w:val="en-US" w:eastAsia="zh-CN"/>
        </w:rPr>
        <w:t>；</w:t>
      </w:r>
    </w:p>
    <w:p w14:paraId="5FDD35C0">
      <w:pPr>
        <w:pStyle w:val="76"/>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420" w:firstLineChars="0"/>
        <w:jc w:val="both"/>
        <w:textAlignment w:val="auto"/>
        <w:rPr>
          <w:rFonts w:hint="eastAsia" w:ascii="宋体" w:hAnsi="Courier New" w:eastAsia="宋体" w:cs="Times New Roman"/>
          <w:highlight w:val="none"/>
          <w:lang w:val="en-US" w:eastAsia="zh-CN"/>
        </w:rPr>
      </w:pPr>
      <w:r>
        <w:rPr>
          <w:rFonts w:hint="eastAsia" w:cs="Times New Roman"/>
          <w:highlight w:val="none"/>
          <w:lang w:val="en-US" w:eastAsia="zh-CN"/>
        </w:rPr>
        <w:t>报名方式：</w:t>
      </w:r>
      <w:r>
        <w:rPr>
          <w:rFonts w:hint="eastAsia" w:eastAsia="宋体" w:cs="宋体"/>
          <w:sz w:val="21"/>
          <w:szCs w:val="21"/>
          <w:highlight w:val="none"/>
        </w:rPr>
        <w:t>拟投标人根据招标人在</w:t>
      </w:r>
      <w:r>
        <w:rPr>
          <w:rFonts w:hint="eastAsia" w:eastAsia="宋体" w:cs="宋体"/>
          <w:b/>
          <w:bCs/>
          <w:sz w:val="21"/>
          <w:szCs w:val="21"/>
          <w:highlight w:val="none"/>
        </w:rPr>
        <w:t>中国重汽官网</w:t>
      </w:r>
      <w:r>
        <w:rPr>
          <w:rFonts w:hint="eastAsia" w:eastAsia="宋体" w:cs="宋体"/>
          <w:sz w:val="21"/>
          <w:szCs w:val="21"/>
          <w:highlight w:val="none"/>
          <w:lang w:val="en-US" w:eastAsia="zh-CN"/>
        </w:rPr>
        <w:t>公开媒体</w:t>
      </w:r>
      <w:r>
        <w:rPr>
          <w:rFonts w:hint="eastAsia" w:eastAsia="宋体" w:cs="宋体"/>
          <w:sz w:val="21"/>
          <w:szCs w:val="21"/>
          <w:highlight w:val="none"/>
        </w:rPr>
        <w:t>上发布的招标信息，</w:t>
      </w:r>
      <w:r>
        <w:rPr>
          <w:rFonts w:hint="eastAsia" w:ascii="宋体" w:hAnsi="Courier New" w:eastAsia="宋体" w:cs="Times New Roman"/>
          <w:color w:val="000000"/>
          <w:sz w:val="21"/>
          <w:szCs w:val="21"/>
          <w:highlight w:val="none"/>
          <w:lang w:val="en-US" w:eastAsia="zh-CN"/>
        </w:rPr>
        <w:t>在“中国重汽e采通”平台</w:t>
      </w:r>
      <w:r>
        <w:rPr>
          <w:rFonts w:hint="eastAsia" w:ascii="宋体" w:hAnsi="Courier New" w:eastAsia="宋体" w:cs="Times New Roman"/>
          <w:color w:val="000000"/>
          <w:sz w:val="21"/>
          <w:szCs w:val="21"/>
          <w:highlight w:val="none"/>
        </w:rPr>
        <w:t>报名</w:t>
      </w:r>
      <w:r>
        <w:rPr>
          <w:rFonts w:hint="eastAsia" w:eastAsia="宋体" w:cs="宋体"/>
          <w:sz w:val="21"/>
          <w:szCs w:val="21"/>
          <w:highlight w:val="none"/>
        </w:rPr>
        <w:t>。</w:t>
      </w:r>
      <w:r>
        <w:rPr>
          <w:rFonts w:hint="eastAsia" w:eastAsia="宋体" w:cs="Times New Roman"/>
          <w:b/>
          <w:bCs/>
          <w:sz w:val="21"/>
          <w:szCs w:val="21"/>
          <w:highlight w:val="none"/>
        </w:rPr>
        <w:t>按照中国重汽e采通“SRM非生产供应商注册手册”（</w:t>
      </w:r>
      <w:r>
        <w:rPr>
          <w:rFonts w:hint="eastAsia" w:eastAsia="宋体" w:cs="Times New Roman"/>
          <w:b/>
          <w:bCs/>
          <w:sz w:val="21"/>
          <w:szCs w:val="21"/>
          <w:highlight w:val="none"/>
          <w:lang w:val="en-US" w:eastAsia="zh-CN"/>
        </w:rPr>
        <w:t>见</w:t>
      </w:r>
      <w:r>
        <w:rPr>
          <w:rFonts w:hint="eastAsia" w:eastAsia="宋体" w:cs="Times New Roman"/>
          <w:b/>
          <w:bCs/>
          <w:sz w:val="21"/>
          <w:szCs w:val="21"/>
          <w:highlight w:val="none"/>
        </w:rPr>
        <w:t>附件）进行注册</w:t>
      </w:r>
      <w:r>
        <w:rPr>
          <w:rFonts w:hint="eastAsia" w:eastAsia="宋体" w:cs="Times New Roman"/>
          <w:sz w:val="21"/>
          <w:szCs w:val="21"/>
          <w:highlight w:val="none"/>
        </w:rPr>
        <w:t>，</w:t>
      </w:r>
      <w:r>
        <w:rPr>
          <w:rFonts w:hint="eastAsia" w:eastAsia="宋体" w:cs="Times New Roman"/>
          <w:color w:val="000000"/>
          <w:sz w:val="21"/>
          <w:szCs w:val="21"/>
          <w:highlight w:val="none"/>
          <w:lang w:val="en-US" w:eastAsia="zh-CN"/>
        </w:rPr>
        <w:t>注册完毕后按照</w:t>
      </w:r>
      <w:r>
        <w:rPr>
          <w:rFonts w:hint="eastAsia" w:ascii="宋体" w:hAnsi="宋体" w:eastAsia="宋体" w:cs="宋体"/>
          <w:b/>
          <w:color w:val="000000"/>
          <w:sz w:val="21"/>
          <w:szCs w:val="21"/>
          <w:highlight w:val="none"/>
          <w:lang w:val="en-US" w:eastAsia="zh-CN"/>
        </w:rPr>
        <w:t>“SRM系统供应商用户手册（见附件）”，</w:t>
      </w:r>
      <w:r>
        <w:rPr>
          <w:rFonts w:hint="eastAsia" w:ascii="宋体" w:hAnsi="宋体" w:eastAsia="宋体" w:cs="Times New Roman"/>
          <w:color w:val="000000"/>
          <w:sz w:val="21"/>
          <w:szCs w:val="21"/>
          <w:highlight w:val="none"/>
          <w:lang w:val="en-US" w:eastAsia="zh-CN"/>
        </w:rPr>
        <w:t>登录</w:t>
      </w:r>
      <w:r>
        <w:rPr>
          <w:rFonts w:hint="eastAsia" w:ascii="宋体" w:hAnsi="宋体" w:eastAsia="宋体" w:cs="宋体"/>
          <w:b/>
          <w:color w:val="000000"/>
          <w:sz w:val="21"/>
          <w:szCs w:val="21"/>
          <w:highlight w:val="none"/>
          <w:lang w:val="en-US" w:eastAsia="zh-CN"/>
        </w:rPr>
        <w:t>重汽e采通平台</w:t>
      </w:r>
      <w:r>
        <w:rPr>
          <w:rFonts w:hint="eastAsia" w:ascii="宋体" w:hAnsi="宋体" w:eastAsia="宋体" w:cs="Times New Roman"/>
          <w:color w:val="000000"/>
          <w:sz w:val="21"/>
          <w:szCs w:val="21"/>
          <w:highlight w:val="none"/>
          <w:lang w:val="en-US" w:eastAsia="zh-CN"/>
        </w:rPr>
        <w:t>后</w:t>
      </w:r>
      <w:r>
        <w:rPr>
          <w:rFonts w:hint="eastAsia" w:eastAsia="宋体" w:cs="Times New Roman"/>
          <w:color w:val="000000"/>
          <w:sz w:val="21"/>
          <w:szCs w:val="21"/>
          <w:highlight w:val="none"/>
          <w:lang w:val="en-US" w:eastAsia="zh-CN"/>
        </w:rPr>
        <w:t>进入“供应商应标”，</w:t>
      </w:r>
      <w:r>
        <w:rPr>
          <w:rFonts w:hint="eastAsia" w:ascii="宋体" w:hAnsi="宋体" w:eastAsia="宋体" w:cs="Times New Roman"/>
          <w:color w:val="000000"/>
          <w:sz w:val="21"/>
          <w:szCs w:val="21"/>
          <w:highlight w:val="none"/>
          <w:lang w:val="en-US" w:eastAsia="zh-CN"/>
        </w:rPr>
        <w:t>选择对应的项目，点击</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应标</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后</w:t>
      </w:r>
      <w:r>
        <w:rPr>
          <w:rFonts w:hint="eastAsia" w:ascii="宋体" w:hAnsi="宋体" w:eastAsia="宋体" w:cs="Times New Roman"/>
          <w:b/>
          <w:bCs/>
          <w:color w:val="000000"/>
          <w:sz w:val="21"/>
          <w:szCs w:val="21"/>
          <w:highlight w:val="none"/>
        </w:rPr>
        <w:t>按照</w:t>
      </w:r>
      <w:r>
        <w:rPr>
          <w:rFonts w:hint="eastAsia" w:eastAsia="宋体" w:cs="Times New Roman"/>
          <w:b/>
          <w:bCs/>
          <w:color w:val="000000"/>
          <w:sz w:val="21"/>
          <w:szCs w:val="21"/>
          <w:highlight w:val="none"/>
          <w:lang w:val="en-US" w:eastAsia="zh-CN"/>
        </w:rPr>
        <w:t>本部分第四项</w:t>
      </w:r>
      <w:r>
        <w:rPr>
          <w:rFonts w:hint="eastAsia" w:cs="Times New Roman"/>
          <w:b/>
          <w:bCs/>
          <w:color w:val="000000"/>
          <w:sz w:val="21"/>
          <w:szCs w:val="21"/>
          <w:highlight w:val="none"/>
          <w:lang w:val="en-US" w:eastAsia="zh-CN"/>
        </w:rPr>
        <w:t>“投标文件编制”第1项</w:t>
      </w:r>
      <w:r>
        <w:rPr>
          <w:rFonts w:hint="eastAsia" w:cs="Times New Roman"/>
          <w:b/>
          <w:bCs/>
          <w:color w:val="FF0000"/>
          <w:sz w:val="21"/>
          <w:szCs w:val="21"/>
          <w:highlight w:val="none"/>
          <w:lang w:val="en-US" w:eastAsia="zh-CN"/>
        </w:rPr>
        <w:t>资质文件1.1-1.12</w:t>
      </w:r>
      <w:r>
        <w:rPr>
          <w:rFonts w:hint="eastAsia" w:ascii="宋体" w:hAnsi="宋体" w:eastAsia="宋体" w:cs="Times New Roman"/>
          <w:b/>
          <w:bCs/>
          <w:color w:val="000000"/>
          <w:sz w:val="21"/>
          <w:szCs w:val="21"/>
          <w:highlight w:val="none"/>
          <w:lang w:val="en-US" w:eastAsia="zh-CN"/>
        </w:rPr>
        <w:t>准备资料</w:t>
      </w:r>
      <w:r>
        <w:rPr>
          <w:rFonts w:hint="eastAsia" w:eastAsia="宋体" w:cs="Times New Roman"/>
          <w:b/>
          <w:bCs/>
          <w:color w:val="000000"/>
          <w:sz w:val="21"/>
          <w:szCs w:val="21"/>
          <w:highlight w:val="none"/>
          <w:lang w:val="en-US" w:eastAsia="zh-CN"/>
        </w:rPr>
        <w:t>并</w:t>
      </w:r>
      <w:r>
        <w:rPr>
          <w:rFonts w:hint="eastAsia" w:ascii="宋体" w:hAnsi="宋体" w:eastAsia="宋体" w:cs="Times New Roman"/>
          <w:b/>
          <w:bCs/>
          <w:color w:val="000000"/>
          <w:sz w:val="21"/>
          <w:szCs w:val="21"/>
          <w:highlight w:val="none"/>
          <w:lang w:val="en-US" w:eastAsia="zh-CN"/>
        </w:rPr>
        <w:t>上传</w:t>
      </w:r>
      <w:r>
        <w:rPr>
          <w:rFonts w:hint="eastAsia" w:ascii="宋体" w:hAnsi="宋体" w:eastAsia="宋体" w:cs="Times New Roman"/>
          <w:color w:val="000000"/>
          <w:sz w:val="21"/>
          <w:szCs w:val="21"/>
          <w:highlight w:val="none"/>
          <w:lang w:val="en-US" w:eastAsia="zh-CN"/>
        </w:rPr>
        <w:t>，资质审查通过即为报名</w:t>
      </w:r>
      <w:r>
        <w:rPr>
          <w:rFonts w:hint="eastAsia" w:eastAsia="宋体" w:cs="Times New Roman"/>
          <w:color w:val="000000"/>
          <w:sz w:val="21"/>
          <w:szCs w:val="21"/>
          <w:highlight w:val="none"/>
          <w:lang w:val="en-US" w:eastAsia="zh-CN"/>
        </w:rPr>
        <w:t>成功</w:t>
      </w:r>
      <w:r>
        <w:rPr>
          <w:rFonts w:hint="eastAsia" w:hAnsi="Courier New" w:eastAsia="宋体" w:cs="Times New Roman"/>
          <w:color w:val="000000"/>
          <w:sz w:val="21"/>
          <w:szCs w:val="21"/>
          <w:highlight w:val="none"/>
          <w:lang w:eastAsia="zh-CN"/>
        </w:rPr>
        <w:t>；</w:t>
      </w:r>
      <w:r>
        <w:rPr>
          <w:rFonts w:hint="eastAsia" w:ascii="宋体" w:hAnsi="Courier New" w:eastAsia="宋体" w:cs="Times New Roman"/>
          <w:color w:val="000000"/>
          <w:sz w:val="21"/>
          <w:szCs w:val="21"/>
          <w:highlight w:val="none"/>
        </w:rPr>
        <w:t>公示期间请尽快报名</w:t>
      </w:r>
      <w:r>
        <w:rPr>
          <w:rFonts w:hint="eastAsia" w:eastAsia="宋体" w:cs="宋体"/>
          <w:sz w:val="21"/>
          <w:szCs w:val="21"/>
          <w:highlight w:val="none"/>
        </w:rPr>
        <w:t>。</w:t>
      </w:r>
    </w:p>
    <w:p w14:paraId="2585EAB4">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2" w:firstLineChars="200"/>
        <w:jc w:val="both"/>
        <w:textAlignment w:val="auto"/>
        <w:rPr>
          <w:rFonts w:hint="eastAsia" w:ascii="宋体" w:hAnsi="Courier New" w:eastAsia="宋体" w:cs="Times New Roman"/>
          <w:highlight w:val="none"/>
          <w:lang w:val="en-US" w:eastAsia="zh-CN"/>
        </w:rPr>
      </w:pPr>
      <w:r>
        <w:rPr>
          <w:rFonts w:hint="eastAsia" w:eastAsia="宋体" w:cs="宋体"/>
          <w:b/>
          <w:bCs/>
          <w:highlight w:val="none"/>
        </w:rPr>
        <w:t>注：请务必在应标截止时间前完成注册及应标操作，</w:t>
      </w:r>
      <w:r>
        <w:rPr>
          <w:rFonts w:hint="eastAsia" w:eastAsia="宋体" w:cs="宋体"/>
          <w:b/>
          <w:bCs/>
          <w:highlight w:val="none"/>
          <w:lang w:val="en-US" w:eastAsia="zh-CN"/>
        </w:rPr>
        <w:t>其中</w:t>
      </w:r>
      <w:r>
        <w:rPr>
          <w:rFonts w:hint="eastAsia" w:eastAsia="宋体" w:cs="宋体"/>
          <w:b/>
          <w:bCs/>
          <w:highlight w:val="none"/>
        </w:rPr>
        <w:t>注册审核需2-4日，应标截止时间精确到秒，逾期将无法应标。请自行掌握时间，避免无法应标。</w:t>
      </w:r>
    </w:p>
    <w:p w14:paraId="7EA372C3">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outlineLvl w:val="2"/>
        <w:rPr>
          <w:rFonts w:hint="eastAsia" w:ascii="宋体" w:eastAsia="宋体" w:cs="Times New Roman"/>
          <w:highlight w:val="none"/>
          <w:lang w:val="en-US" w:eastAsia="zh-CN"/>
        </w:rPr>
      </w:pPr>
    </w:p>
    <w:p w14:paraId="5C98DBF5">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outlineLvl w:val="2"/>
        <w:rPr>
          <w:rFonts w:hint="default" w:ascii="宋体" w:hAnsi="Courier New" w:eastAsia="宋体" w:cs="Times New Roman"/>
          <w:highlight w:val="none"/>
          <w:lang w:val="en-US" w:eastAsia="zh-CN"/>
        </w:rPr>
      </w:pPr>
      <w:r>
        <w:rPr>
          <w:rFonts w:hint="eastAsia" w:ascii="宋体" w:eastAsia="宋体" w:cs="Times New Roman"/>
          <w:highlight w:val="none"/>
          <w:lang w:val="en-US" w:eastAsia="zh-CN"/>
        </w:rPr>
        <w:t>3.</w:t>
      </w:r>
      <w:r>
        <w:rPr>
          <w:rFonts w:hint="eastAsia" w:ascii="宋体" w:hAnsi="Courier New" w:eastAsia="宋体" w:cs="Times New Roman"/>
          <w:highlight w:val="none"/>
          <w:lang w:val="en-US" w:eastAsia="zh-CN"/>
        </w:rPr>
        <w:t>招标文件</w:t>
      </w:r>
      <w:r>
        <w:rPr>
          <w:rFonts w:hint="eastAsia" w:cs="Times New Roman"/>
          <w:highlight w:val="none"/>
          <w:lang w:val="en-US" w:eastAsia="zh-CN"/>
        </w:rPr>
        <w:t>获取</w:t>
      </w:r>
    </w:p>
    <w:p w14:paraId="15D3AE1B">
      <w:pPr>
        <w:pStyle w:val="76"/>
        <w:keepNext w:val="0"/>
        <w:keepLines w:val="0"/>
        <w:pageBreakBefore w:val="0"/>
        <w:widowControl w:val="0"/>
        <w:numPr>
          <w:ilvl w:val="1"/>
          <w:numId w:val="15"/>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none"/>
          <w:lang w:val="en-US" w:eastAsia="zh-CN"/>
        </w:rPr>
      </w:pPr>
      <w:r>
        <w:rPr>
          <w:rFonts w:hint="eastAsia" w:cs="Times New Roman"/>
          <w:highlight w:val="none"/>
          <w:lang w:val="en-US" w:eastAsia="zh-CN"/>
        </w:rPr>
        <w:t>获取时间：e采通系统报名成功后；</w:t>
      </w:r>
    </w:p>
    <w:p w14:paraId="4CF9D896">
      <w:pPr>
        <w:pStyle w:val="76"/>
        <w:keepNext w:val="0"/>
        <w:keepLines w:val="0"/>
        <w:pageBreakBefore w:val="0"/>
        <w:widowControl w:val="0"/>
        <w:numPr>
          <w:ilvl w:val="1"/>
          <w:numId w:val="15"/>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none"/>
          <w:lang w:val="en-US" w:eastAsia="zh-CN"/>
        </w:rPr>
      </w:pPr>
      <w:r>
        <w:rPr>
          <w:rFonts w:hint="eastAsia" w:cs="宋体"/>
          <w:sz w:val="21"/>
          <w:szCs w:val="21"/>
          <w:highlight w:val="none"/>
          <w:lang w:val="en-US" w:eastAsia="zh-CN"/>
        </w:rPr>
        <w:t>获取方式：</w:t>
      </w:r>
      <w:r>
        <w:rPr>
          <w:rFonts w:hint="eastAsia" w:cs="Times New Roman"/>
          <w:highlight w:val="none"/>
          <w:lang w:val="en-US" w:eastAsia="zh-CN"/>
        </w:rPr>
        <w:t>报名成功后，可登录“中国重汽e采通”平台，在“供应商投标”模块下载招标文件。</w:t>
      </w:r>
    </w:p>
    <w:p w14:paraId="78352F16">
      <w:pPr>
        <w:pStyle w:val="76"/>
        <w:numPr>
          <w:ilvl w:val="0"/>
          <w:numId w:val="13"/>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答疑时间：20</w:t>
      </w:r>
      <w:r>
        <w:rPr>
          <w:rFonts w:hint="eastAsia" w:cs="Times New Roman"/>
          <w:highlight w:val="none"/>
          <w:lang w:val="en-US" w:eastAsia="zh-CN"/>
        </w:rPr>
        <w:t>26</w:t>
      </w:r>
      <w:r>
        <w:rPr>
          <w:rFonts w:hint="eastAsia" w:ascii="宋体" w:hAnsi="Courier New" w:eastAsia="宋体" w:cs="Times New Roman"/>
          <w:highlight w:val="none"/>
          <w:lang w:val="en-US" w:eastAsia="zh-CN"/>
        </w:rPr>
        <w:t>年</w:t>
      </w:r>
      <w:r>
        <w:rPr>
          <w:rFonts w:hint="eastAsia" w:cs="Times New Roman"/>
          <w:highlight w:val="none"/>
          <w:lang w:val="en-US" w:eastAsia="zh-CN"/>
        </w:rPr>
        <w:t>6</w:t>
      </w:r>
      <w:r>
        <w:rPr>
          <w:rFonts w:hint="eastAsia" w:ascii="宋体" w:hAnsi="Courier New" w:eastAsia="宋体" w:cs="Times New Roman"/>
          <w:highlight w:val="none"/>
          <w:lang w:val="en-US" w:eastAsia="zh-CN"/>
        </w:rPr>
        <w:t>月</w:t>
      </w:r>
      <w:r>
        <w:rPr>
          <w:rFonts w:hint="eastAsia" w:cs="Times New Roman"/>
          <w:highlight w:val="none"/>
          <w:lang w:val="en-US" w:eastAsia="zh-CN"/>
        </w:rPr>
        <w:t>7</w:t>
      </w:r>
      <w:r>
        <w:rPr>
          <w:rFonts w:hint="eastAsia" w:ascii="宋体" w:hAnsi="Courier New" w:eastAsia="宋体" w:cs="Times New Roman"/>
          <w:highlight w:val="none"/>
          <w:lang w:val="en-US" w:eastAsia="zh-CN"/>
        </w:rPr>
        <w:t>日</w:t>
      </w:r>
      <w:r>
        <w:rPr>
          <w:rFonts w:hint="eastAsia" w:cs="宋体"/>
          <w:highlight w:val="none"/>
          <w:u w:val="single"/>
          <w:lang w:val="en-US" w:eastAsia="zh-CN"/>
        </w:rPr>
        <w:t>17</w:t>
      </w:r>
      <w:r>
        <w:rPr>
          <w:rFonts w:hint="eastAsia"/>
          <w:highlight w:val="none"/>
          <w:u w:val="single"/>
          <w:lang w:val="en-US" w:eastAsia="zh-CN"/>
        </w:rPr>
        <w:t>:00:00</w:t>
      </w:r>
      <w:r>
        <w:rPr>
          <w:rFonts w:hint="eastAsia" w:ascii="宋体" w:hAnsi="Courier New" w:eastAsia="宋体" w:cs="Times New Roman"/>
          <w:highlight w:val="none"/>
          <w:lang w:val="en-US" w:eastAsia="zh-CN"/>
        </w:rPr>
        <w:t>前</w:t>
      </w:r>
      <w:r>
        <w:rPr>
          <w:rFonts w:hint="default" w:ascii="宋体" w:hAnsi="Courier New" w:eastAsia="宋体" w:cs="Times New Roman"/>
          <w:highlight w:val="none"/>
          <w:u w:val="single"/>
          <w:lang w:val="en-US" w:eastAsia="zh-CN"/>
        </w:rPr>
        <w:t>（北京时间）</w:t>
      </w:r>
    </w:p>
    <w:p w14:paraId="04EC9F34">
      <w:pPr>
        <w:pStyle w:val="76"/>
        <w:keepNext w:val="0"/>
        <w:keepLines w:val="0"/>
        <w:pageBreakBefore w:val="0"/>
        <w:widowControl w:val="0"/>
        <w:numPr>
          <w:ilvl w:val="0"/>
          <w:numId w:val="13"/>
        </w:numPr>
        <w:kinsoku/>
        <w:wordWrap/>
        <w:overflowPunct/>
        <w:topLinePunct w:val="0"/>
        <w:autoSpaceDE/>
        <w:autoSpaceDN/>
        <w:bidi w:val="0"/>
        <w:adjustRightInd/>
        <w:snapToGrid/>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14:paraId="556DD607">
      <w:pPr>
        <w:pStyle w:val="76"/>
        <w:numPr>
          <w:ilvl w:val="0"/>
          <w:numId w:val="13"/>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领取答疑、澄清和修改文件时间：20</w:t>
      </w:r>
      <w:r>
        <w:rPr>
          <w:rFonts w:hint="eastAsia" w:cs="Times New Roman"/>
          <w:highlight w:val="none"/>
          <w:lang w:val="en-US" w:eastAsia="zh-CN"/>
        </w:rPr>
        <w:t>26</w:t>
      </w:r>
      <w:r>
        <w:rPr>
          <w:rFonts w:hint="eastAsia" w:ascii="宋体" w:hAnsi="Courier New" w:eastAsia="宋体" w:cs="Times New Roman"/>
          <w:highlight w:val="none"/>
          <w:lang w:val="en-US" w:eastAsia="zh-CN"/>
        </w:rPr>
        <w:t>年</w:t>
      </w:r>
      <w:r>
        <w:rPr>
          <w:rFonts w:hint="eastAsia" w:cs="Times New Roman"/>
          <w:highlight w:val="none"/>
          <w:lang w:val="en-US" w:eastAsia="zh-CN"/>
        </w:rPr>
        <w:t>6</w:t>
      </w:r>
      <w:r>
        <w:rPr>
          <w:rFonts w:hint="eastAsia" w:ascii="宋体" w:hAnsi="Courier New" w:eastAsia="宋体" w:cs="Times New Roman"/>
          <w:highlight w:val="none"/>
          <w:lang w:val="en-US" w:eastAsia="zh-CN"/>
        </w:rPr>
        <w:t>月</w:t>
      </w:r>
      <w:r>
        <w:rPr>
          <w:rFonts w:hint="eastAsia" w:cs="Times New Roman"/>
          <w:highlight w:val="none"/>
          <w:lang w:val="en-US" w:eastAsia="zh-CN"/>
        </w:rPr>
        <w:t>13</w:t>
      </w:r>
      <w:r>
        <w:rPr>
          <w:rFonts w:hint="eastAsia" w:ascii="宋体" w:hAnsi="Courier New" w:eastAsia="宋体" w:cs="Times New Roman"/>
          <w:highlight w:val="none"/>
          <w:lang w:val="en-US" w:eastAsia="zh-CN"/>
        </w:rPr>
        <w:t>日</w:t>
      </w:r>
      <w:r>
        <w:rPr>
          <w:rFonts w:hint="eastAsia" w:cs="宋体"/>
          <w:highlight w:val="none"/>
          <w:u w:val="single"/>
          <w:lang w:val="en-US" w:eastAsia="zh-CN"/>
        </w:rPr>
        <w:t>17</w:t>
      </w:r>
      <w:r>
        <w:rPr>
          <w:rFonts w:hint="eastAsia"/>
          <w:highlight w:val="none"/>
          <w:u w:val="single"/>
          <w:lang w:val="en-US" w:eastAsia="zh-CN"/>
        </w:rPr>
        <w:t>:00:00</w:t>
      </w:r>
      <w:r>
        <w:rPr>
          <w:rFonts w:hint="eastAsia" w:ascii="宋体" w:hAnsi="Courier New" w:eastAsia="宋体" w:cs="Times New Roman"/>
          <w:highlight w:val="none"/>
          <w:lang w:val="en-US" w:eastAsia="zh-CN"/>
        </w:rPr>
        <w:t>前</w:t>
      </w:r>
      <w:r>
        <w:rPr>
          <w:rFonts w:hint="default" w:ascii="宋体" w:hAnsi="Courier New" w:eastAsia="宋体" w:cs="Times New Roman"/>
          <w:highlight w:val="none"/>
          <w:u w:val="single"/>
          <w:lang w:val="en-US" w:eastAsia="zh-CN"/>
        </w:rPr>
        <w:t>（北京时间）</w:t>
      </w:r>
    </w:p>
    <w:p w14:paraId="11CCA1ED">
      <w:pPr>
        <w:pStyle w:val="76"/>
        <w:keepNext w:val="0"/>
        <w:keepLines w:val="0"/>
        <w:pageBreakBefore w:val="0"/>
        <w:widowControl w:val="0"/>
        <w:numPr>
          <w:ilvl w:val="0"/>
          <w:numId w:val="13"/>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14:paraId="388B2A5E">
      <w:pPr>
        <w:pStyle w:val="72"/>
        <w:rPr>
          <w:rFonts w:hint="eastAsia" w:ascii="宋体" w:hAnsi="Courier New" w:eastAsia="宋体" w:cs="Times New Roman"/>
          <w:color w:val="C00000"/>
          <w:highlight w:val="none"/>
          <w:lang w:val="en-US" w:eastAsia="zh-CN"/>
        </w:rPr>
      </w:pPr>
      <w:r>
        <w:rPr>
          <w:rFonts w:hint="eastAsia" w:hAnsi="Courier New" w:cs="Times New Roman"/>
          <w:color w:val="C00000"/>
          <w:highlight w:val="none"/>
        </w:rPr>
        <w:t>投标文件</w:t>
      </w:r>
      <w:r>
        <w:rPr>
          <w:rFonts w:hint="eastAsia" w:cs="Times New Roman"/>
          <w:color w:val="C00000"/>
          <w:highlight w:val="none"/>
          <w:lang w:val="en-US" w:eastAsia="zh-CN"/>
        </w:rPr>
        <w:t>编制</w:t>
      </w:r>
    </w:p>
    <w:p w14:paraId="4B91856C">
      <w:pPr>
        <w:pStyle w:val="73"/>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14:paraId="48BE117B">
      <w:pPr>
        <w:pStyle w:val="73"/>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投标人编写的投标文件由《投标文件（资质标）》、《投标文件（技术标）》、《投标文件（商务标）》（开标一览表）文件组成，共计</w:t>
      </w:r>
      <w:r>
        <w:rPr>
          <w:rFonts w:hint="eastAsia" w:ascii="宋体" w:hAnsi="Courier New" w:eastAsia="宋体" w:cs="Times New Roman"/>
          <w:b w:val="0"/>
          <w:bCs/>
          <w:highlight w:val="none"/>
          <w:u w:val="single"/>
          <w:lang w:val="en-US" w:eastAsia="zh-CN"/>
        </w:rPr>
        <w:t xml:space="preserve"> </w:t>
      </w:r>
      <w:r>
        <w:rPr>
          <w:rFonts w:hint="eastAsia" w:cs="Times New Roman"/>
          <w:b w:val="0"/>
          <w:bCs/>
          <w:highlight w:val="none"/>
          <w:u w:val="single"/>
          <w:lang w:val="en-US" w:eastAsia="zh-CN"/>
        </w:rPr>
        <w:t>3</w:t>
      </w:r>
      <w:r>
        <w:rPr>
          <w:rFonts w:hint="eastAsia" w:ascii="宋体" w:hAnsi="Courier New" w:eastAsia="宋体" w:cs="Times New Roman"/>
          <w:b w:val="0"/>
          <w:bCs/>
          <w:highlight w:val="none"/>
          <w:u w:val="single"/>
          <w:lang w:val="en-US" w:eastAsia="zh-CN"/>
        </w:rPr>
        <w:t xml:space="preserve"> </w:t>
      </w:r>
      <w:r>
        <w:rPr>
          <w:rFonts w:hint="eastAsia" w:ascii="宋体" w:hAnsi="Courier New" w:eastAsia="宋体" w:cs="Times New Roman"/>
          <w:b w:val="0"/>
          <w:bCs/>
          <w:highlight w:val="none"/>
          <w:lang w:val="en-US" w:eastAsia="zh-CN"/>
        </w:rPr>
        <w:t>个文件</w:t>
      </w:r>
      <w:r>
        <w:rPr>
          <w:rFonts w:hint="eastAsia" w:cs="Times New Roman"/>
          <w:b w:val="0"/>
          <w:bCs/>
          <w:highlight w:val="none"/>
          <w:lang w:val="en-US" w:eastAsia="zh-CN"/>
        </w:rPr>
        <w:t>，三部分分别单独封装，每部分一正二副。</w:t>
      </w:r>
    </w:p>
    <w:p w14:paraId="05CB3885">
      <w:pPr>
        <w:pStyle w:val="74"/>
        <w:numPr>
          <w:ilvl w:val="0"/>
          <w:numId w:val="17"/>
        </w:numPr>
        <w:ind w:left="425" w:leftChars="0" w:hanging="425" w:firstLineChars="0"/>
        <w:rPr>
          <w:b/>
          <w:bCs w:val="0"/>
          <w:highlight w:val="none"/>
        </w:rPr>
      </w:pPr>
      <w:r>
        <w:rPr>
          <w:rFonts w:hint="eastAsia"/>
          <w:b/>
          <w:bCs w:val="0"/>
          <w:highlight w:val="none"/>
        </w:rPr>
        <w:t>资质文件：</w:t>
      </w:r>
    </w:p>
    <w:p w14:paraId="6F9B8CE0">
      <w:pPr>
        <w:pStyle w:val="75"/>
        <w:numPr>
          <w:ilvl w:val="0"/>
          <w:numId w:val="18"/>
        </w:numPr>
        <w:ind w:left="425" w:leftChars="0" w:hanging="425" w:firstLineChars="0"/>
        <w:rPr>
          <w:b w:val="0"/>
          <w:bCs/>
          <w:highlight w:val="none"/>
        </w:rPr>
      </w:pPr>
      <w:r>
        <w:rPr>
          <w:rFonts w:hint="eastAsia"/>
          <w:b w:val="0"/>
          <w:bCs/>
          <w:highlight w:val="none"/>
        </w:rPr>
        <w:t>法定代表人身份证明</w:t>
      </w:r>
      <w:r>
        <w:rPr>
          <w:rFonts w:hint="eastAsia"/>
          <w:b w:val="0"/>
          <w:bCs/>
          <w:highlight w:val="none"/>
          <w:lang w:eastAsia="zh-CN"/>
        </w:rPr>
        <w:t>（</w:t>
      </w:r>
      <w:r>
        <w:rPr>
          <w:rFonts w:hint="eastAsia"/>
          <w:b w:val="0"/>
          <w:bCs/>
          <w:highlight w:val="none"/>
          <w:lang w:val="en-US" w:eastAsia="zh-CN"/>
        </w:rPr>
        <w:t>格式见附件</w:t>
      </w:r>
      <w:r>
        <w:rPr>
          <w:rFonts w:hint="eastAsia"/>
          <w:b w:val="0"/>
          <w:bCs/>
          <w:highlight w:val="none"/>
          <w:lang w:eastAsia="zh-CN"/>
        </w:rPr>
        <w:t>）</w:t>
      </w:r>
      <w:r>
        <w:rPr>
          <w:rFonts w:hint="eastAsia"/>
          <w:b w:val="0"/>
          <w:bCs/>
          <w:highlight w:val="none"/>
        </w:rPr>
        <w:t>；</w:t>
      </w:r>
    </w:p>
    <w:p w14:paraId="616F44F2">
      <w:pPr>
        <w:pStyle w:val="75"/>
        <w:numPr>
          <w:ilvl w:val="0"/>
          <w:numId w:val="18"/>
        </w:numPr>
        <w:ind w:left="425" w:leftChars="0" w:hanging="425" w:firstLineChars="0"/>
        <w:rPr>
          <w:b w:val="0"/>
          <w:bCs/>
          <w:highlight w:val="none"/>
        </w:rPr>
      </w:pPr>
      <w:r>
        <w:rPr>
          <w:rFonts w:hint="eastAsia"/>
          <w:b w:val="0"/>
          <w:bCs/>
          <w:highlight w:val="none"/>
        </w:rPr>
        <w:t>法定代表人授权委托书（授权人需带身份证原件）</w:t>
      </w:r>
      <w:r>
        <w:rPr>
          <w:rFonts w:hint="eastAsia"/>
          <w:b w:val="0"/>
          <w:bCs/>
          <w:highlight w:val="none"/>
          <w:lang w:eastAsia="zh-CN"/>
        </w:rPr>
        <w:t>（</w:t>
      </w:r>
      <w:r>
        <w:rPr>
          <w:rFonts w:hint="eastAsia"/>
          <w:b w:val="0"/>
          <w:bCs/>
          <w:highlight w:val="none"/>
          <w:lang w:val="en-US" w:eastAsia="zh-CN"/>
        </w:rPr>
        <w:t>格式见附件</w:t>
      </w:r>
      <w:r>
        <w:rPr>
          <w:rFonts w:hint="eastAsia"/>
          <w:b w:val="0"/>
          <w:bCs/>
          <w:highlight w:val="none"/>
          <w:lang w:eastAsia="zh-CN"/>
        </w:rPr>
        <w:t>）</w:t>
      </w:r>
      <w:r>
        <w:rPr>
          <w:rFonts w:hint="eastAsia"/>
          <w:b w:val="0"/>
          <w:bCs/>
          <w:highlight w:val="none"/>
        </w:rPr>
        <w:t>；</w:t>
      </w:r>
    </w:p>
    <w:p w14:paraId="32CDBB59">
      <w:pPr>
        <w:pStyle w:val="75"/>
        <w:numPr>
          <w:ilvl w:val="0"/>
          <w:numId w:val="18"/>
        </w:numPr>
        <w:ind w:left="425" w:leftChars="0" w:hanging="425" w:firstLineChars="0"/>
        <w:rPr>
          <w:b w:val="0"/>
          <w:bCs/>
          <w:highlight w:val="none"/>
        </w:rPr>
      </w:pPr>
      <w:r>
        <w:rPr>
          <w:rFonts w:hint="eastAsia"/>
          <w:b w:val="0"/>
          <w:bCs/>
          <w:highlight w:val="none"/>
        </w:rPr>
        <w:t>营业执照副本原件</w:t>
      </w:r>
      <w:r>
        <w:rPr>
          <w:rFonts w:hint="eastAsia"/>
          <w:b w:val="0"/>
          <w:bCs/>
          <w:highlight w:val="none"/>
          <w:lang w:val="en-US" w:eastAsia="zh-CN"/>
        </w:rPr>
        <w:t>或复印件并加盖公章</w:t>
      </w:r>
      <w:r>
        <w:rPr>
          <w:rFonts w:hint="eastAsia"/>
          <w:b w:val="0"/>
          <w:bCs/>
          <w:highlight w:val="none"/>
        </w:rPr>
        <w:t>；</w:t>
      </w:r>
    </w:p>
    <w:p w14:paraId="7DCFDA08">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投标人应具有相应生产证明，若</w:t>
      </w:r>
      <w:r>
        <w:rPr>
          <w:rFonts w:hint="eastAsia"/>
          <w:b w:val="0"/>
          <w:bCs/>
          <w:highlight w:val="none"/>
          <w:lang w:val="en-US" w:eastAsia="zh-CN"/>
        </w:rPr>
        <w:t>非原厂商</w:t>
      </w:r>
      <w:r>
        <w:rPr>
          <w:rFonts w:hint="eastAsia"/>
          <w:b w:val="0"/>
          <w:bCs/>
          <w:highlight w:val="none"/>
        </w:rPr>
        <w:t>需提供</w:t>
      </w:r>
      <w:r>
        <w:rPr>
          <w:rFonts w:hint="eastAsia"/>
          <w:b w:val="0"/>
          <w:bCs/>
          <w:highlight w:val="none"/>
          <w:lang w:val="en-US" w:eastAsia="zh-CN"/>
        </w:rPr>
        <w:t>原厂商</w:t>
      </w:r>
      <w:r>
        <w:rPr>
          <w:rFonts w:hint="eastAsia"/>
          <w:b w:val="0"/>
          <w:bCs/>
          <w:highlight w:val="none"/>
        </w:rPr>
        <w:t>授权书（原件或加盖投标单位公章的彩色打印件）</w:t>
      </w:r>
      <w:r>
        <w:rPr>
          <w:rFonts w:hint="eastAsia"/>
          <w:b w:val="0"/>
          <w:bCs/>
          <w:highlight w:val="none"/>
          <w:lang w:eastAsia="zh-CN"/>
        </w:rPr>
        <w:t>（</w:t>
      </w:r>
      <w:r>
        <w:rPr>
          <w:rFonts w:hint="eastAsia"/>
          <w:b w:val="0"/>
          <w:bCs/>
          <w:highlight w:val="none"/>
          <w:lang w:val="en-US" w:eastAsia="zh-CN"/>
        </w:rPr>
        <w:t>本项目该条不适用，无需列示</w:t>
      </w:r>
      <w:r>
        <w:rPr>
          <w:rFonts w:hint="eastAsia"/>
          <w:b w:val="0"/>
          <w:bCs/>
          <w:highlight w:val="none"/>
          <w:lang w:eastAsia="zh-CN"/>
        </w:rPr>
        <w:t>）</w:t>
      </w:r>
      <w:r>
        <w:rPr>
          <w:rFonts w:hint="eastAsia"/>
          <w:b w:val="0"/>
          <w:bCs/>
          <w:highlight w:val="none"/>
        </w:rPr>
        <w:t>；</w:t>
      </w:r>
    </w:p>
    <w:p w14:paraId="28E0CB1F">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证明投标人满足投标资料表中列出的业绩要求的文件</w:t>
      </w:r>
      <w:r>
        <w:rPr>
          <w:rFonts w:hint="eastAsia"/>
          <w:b w:val="0"/>
          <w:bCs/>
          <w:highlight w:val="none"/>
          <w:lang w:eastAsia="zh-CN"/>
        </w:rPr>
        <w:t>（</w:t>
      </w:r>
      <w:r>
        <w:rPr>
          <w:rFonts w:hint="eastAsia"/>
          <w:b w:val="0"/>
          <w:bCs/>
          <w:highlight w:val="none"/>
          <w:lang w:val="en-US" w:eastAsia="zh-CN"/>
        </w:rPr>
        <w:t>提供近三年类似业绩及合同等证明文件</w:t>
      </w:r>
      <w:r>
        <w:rPr>
          <w:rFonts w:hint="eastAsia"/>
          <w:b w:val="0"/>
          <w:bCs/>
          <w:highlight w:val="none"/>
          <w:lang w:eastAsia="zh-CN"/>
        </w:rPr>
        <w:t>）；</w:t>
      </w:r>
    </w:p>
    <w:p w14:paraId="2CC7318F">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hAnsi="Courier New"/>
          <w:b w:val="0"/>
          <w:bCs/>
          <w:highlight w:val="none"/>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7E241675">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企业最近半年完税证明、信用证明材料（征信报告）；</w:t>
      </w:r>
    </w:p>
    <w:p w14:paraId="7DAE64D9">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年度纳税信用评价信息（可从电子税务局查询截图，需加盖公章）；</w:t>
      </w:r>
    </w:p>
    <w:p w14:paraId="37B08F28">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企业对外担保说明（写明贵单位对外有无对外担保和质押业务，需加盖公章）。</w:t>
      </w:r>
    </w:p>
    <w:p w14:paraId="4D697FD4">
      <w:pPr>
        <w:pStyle w:val="75"/>
        <w:numPr>
          <w:ilvl w:val="0"/>
          <w:numId w:val="18"/>
        </w:numPr>
        <w:ind w:left="425" w:leftChars="0" w:hanging="425" w:firstLineChars="0"/>
        <w:rPr>
          <w:b w:val="0"/>
          <w:bCs/>
          <w:highlight w:val="none"/>
        </w:rPr>
      </w:pPr>
      <w:r>
        <w:rPr>
          <w:rFonts w:hint="eastAsia"/>
          <w:b w:val="0"/>
          <w:bCs/>
          <w:highlight w:val="none"/>
        </w:rPr>
        <w:t>信用中国截图或国家企业信用信息公示系统截图；</w:t>
      </w:r>
    </w:p>
    <w:p w14:paraId="25ADA126">
      <w:pPr>
        <w:pStyle w:val="75"/>
        <w:numPr>
          <w:ilvl w:val="0"/>
          <w:numId w:val="18"/>
        </w:numPr>
        <w:ind w:left="425" w:leftChars="0" w:hanging="425" w:firstLineChars="0"/>
        <w:rPr>
          <w:b w:val="0"/>
          <w:bCs/>
          <w:highlight w:val="none"/>
        </w:rPr>
      </w:pPr>
      <w:r>
        <w:rPr>
          <w:rFonts w:hint="eastAsia"/>
          <w:b w:val="0"/>
          <w:bCs/>
          <w:highlight w:val="none"/>
          <w:lang w:val="en-US" w:eastAsia="zh-CN"/>
        </w:rPr>
        <w:t>投标保证金缴纳凭证；</w:t>
      </w:r>
    </w:p>
    <w:p w14:paraId="3E221699">
      <w:pPr>
        <w:pStyle w:val="75"/>
        <w:numPr>
          <w:ilvl w:val="0"/>
          <w:numId w:val="18"/>
        </w:numPr>
        <w:ind w:left="425" w:leftChars="0" w:hanging="425" w:firstLineChars="0"/>
        <w:rPr>
          <w:b w:val="0"/>
          <w:bCs/>
          <w:highlight w:val="none"/>
        </w:rPr>
      </w:pPr>
      <w:r>
        <w:rPr>
          <w:rFonts w:hint="eastAsia"/>
          <w:b w:val="0"/>
          <w:bCs/>
          <w:highlight w:val="none"/>
        </w:rPr>
        <w:t>招标文件中要求的其它资格证明文件。</w:t>
      </w:r>
    </w:p>
    <w:p w14:paraId="21F1F59F">
      <w:pPr>
        <w:pStyle w:val="26"/>
        <w:keepNext w:val="0"/>
        <w:keepLines w:val="0"/>
        <w:widowControl w:val="0"/>
        <w:suppressLineNumbers w:val="0"/>
        <w:autoSpaceDE w:val="0"/>
        <w:autoSpaceDN/>
        <w:spacing w:before="0" w:beforeAutospacing="0" w:after="0" w:afterAutospacing="0" w:line="360" w:lineRule="auto"/>
        <w:ind w:right="0"/>
        <w:jc w:val="both"/>
        <w:rPr>
          <w:b w:val="0"/>
          <w:bCs/>
          <w:highlight w:val="none"/>
        </w:rPr>
      </w:pPr>
      <w:r>
        <w:rPr>
          <w:rFonts w:hint="eastAsia" w:ascii="宋体" w:hAnsi="宋体" w:eastAsia="宋体" w:cs="宋体"/>
          <w:kern w:val="2"/>
          <w:sz w:val="24"/>
          <w:szCs w:val="24"/>
          <w:lang w:val="en-US" w:eastAsia="zh-CN" w:bidi="ar"/>
        </w:rPr>
        <w:t>若为</w:t>
      </w:r>
      <w:r>
        <w:rPr>
          <w:rFonts w:hint="eastAsia" w:ascii="宋体" w:hAnsi="宋体" w:eastAsia="宋体" w:cs="宋体"/>
          <w:b/>
          <w:bCs/>
          <w:kern w:val="2"/>
          <w:sz w:val="24"/>
          <w:szCs w:val="24"/>
          <w:lang w:val="en-US" w:eastAsia="zh-CN" w:bidi="ar"/>
        </w:rPr>
        <w:t>代理商应标</w:t>
      </w:r>
      <w:r>
        <w:rPr>
          <w:rFonts w:hint="eastAsia" w:ascii="宋体" w:hAnsi="宋体" w:eastAsia="宋体" w:cs="宋体"/>
          <w:kern w:val="2"/>
          <w:sz w:val="24"/>
          <w:szCs w:val="24"/>
          <w:lang w:val="en-US" w:eastAsia="zh-CN" w:bidi="ar"/>
        </w:rPr>
        <w:t>，请在应标后</w:t>
      </w:r>
      <w:r>
        <w:rPr>
          <w:rFonts w:hint="eastAsia" w:ascii="宋体" w:hAnsi="宋体" w:eastAsia="宋体" w:cs="宋体"/>
          <w:b/>
          <w:bCs/>
          <w:kern w:val="2"/>
          <w:sz w:val="24"/>
          <w:szCs w:val="24"/>
          <w:lang w:val="en-US" w:eastAsia="zh-CN" w:bidi="ar"/>
        </w:rPr>
        <w:t>主动联系商务联系人</w:t>
      </w:r>
      <w:r>
        <w:rPr>
          <w:rFonts w:hint="eastAsia" w:ascii="宋体" w:hAnsi="宋体" w:eastAsia="宋体" w:cs="宋体"/>
          <w:kern w:val="2"/>
          <w:sz w:val="24"/>
          <w:szCs w:val="24"/>
          <w:lang w:val="en-US" w:eastAsia="zh-CN" w:bidi="ar"/>
        </w:rPr>
        <w:t>。</w:t>
      </w:r>
    </w:p>
    <w:p w14:paraId="37152997">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386C6705">
      <w:pPr>
        <w:pStyle w:val="74"/>
        <w:numPr>
          <w:ilvl w:val="0"/>
          <w:numId w:val="17"/>
        </w:numPr>
        <w:ind w:left="425" w:leftChars="0" w:hanging="425" w:firstLineChars="0"/>
        <w:rPr>
          <w:rFonts w:hint="eastAsia" w:cs="Times New Roman"/>
          <w:b/>
          <w:bCs w:val="0"/>
          <w:highlight w:val="none"/>
        </w:rPr>
      </w:pPr>
      <w:r>
        <w:rPr>
          <w:rFonts w:hint="eastAsia" w:cs="Times New Roman"/>
          <w:b/>
          <w:bCs w:val="0"/>
          <w:highlight w:val="none"/>
        </w:rPr>
        <w:t>技术标</w:t>
      </w:r>
      <w:r>
        <w:rPr>
          <w:rFonts w:hint="eastAsia" w:cs="Times New Roman"/>
          <w:b/>
          <w:bCs w:val="0"/>
          <w:highlight w:val="none"/>
          <w:lang w:val="en-US" w:eastAsia="zh-CN"/>
        </w:rPr>
        <w:t>文件</w:t>
      </w:r>
      <w:r>
        <w:rPr>
          <w:rFonts w:hint="eastAsia" w:cs="Times New Roman"/>
          <w:b/>
          <w:bCs w:val="0"/>
          <w:highlight w:val="none"/>
        </w:rPr>
        <w:t>：</w:t>
      </w:r>
    </w:p>
    <w:p w14:paraId="177C8EAE">
      <w:pPr>
        <w:pStyle w:val="75"/>
        <w:numPr>
          <w:ilvl w:val="0"/>
          <w:numId w:val="20"/>
        </w:numPr>
        <w:ind w:left="425" w:leftChars="0" w:hanging="425" w:firstLineChars="0"/>
        <w:rPr>
          <w:b w:val="0"/>
          <w:bCs/>
          <w:highlight w:val="none"/>
        </w:rPr>
      </w:pPr>
      <w:r>
        <w:rPr>
          <w:rFonts w:hint="eastAsia"/>
          <w:b w:val="0"/>
          <w:bCs/>
          <w:highlight w:val="none"/>
          <w:lang w:val="en-US" w:eastAsia="zh-CN"/>
        </w:rPr>
        <w:t>项目</w:t>
      </w:r>
      <w:r>
        <w:rPr>
          <w:rFonts w:hint="eastAsia"/>
          <w:b w:val="0"/>
          <w:bCs/>
          <w:highlight w:val="none"/>
        </w:rPr>
        <w:t>匹配度</w:t>
      </w:r>
      <w:r>
        <w:rPr>
          <w:rFonts w:hint="eastAsia"/>
          <w:b w:val="0"/>
          <w:bCs/>
          <w:highlight w:val="none"/>
          <w:lang w:val="en-US" w:eastAsia="zh-CN"/>
        </w:rPr>
        <w:t>证明文件（</w:t>
      </w:r>
      <w:r>
        <w:rPr>
          <w:rFonts w:hint="eastAsia"/>
          <w:b w:val="0"/>
          <w:bCs/>
          <w:highlight w:val="none"/>
        </w:rPr>
        <w:t>技术规格偏离表</w:t>
      </w:r>
      <w:r>
        <w:rPr>
          <w:rFonts w:hint="eastAsia"/>
          <w:b w:val="0"/>
          <w:bCs/>
          <w:highlight w:val="none"/>
          <w:lang w:val="en-US" w:eastAsia="zh-CN"/>
        </w:rPr>
        <w:t>）</w:t>
      </w:r>
    </w:p>
    <w:p w14:paraId="5337E367">
      <w:pPr>
        <w:pStyle w:val="75"/>
        <w:numPr>
          <w:ilvl w:val="0"/>
          <w:numId w:val="0"/>
        </w:numPr>
        <w:ind w:leftChars="0"/>
        <w:rPr>
          <w:rFonts w:hint="eastAsia"/>
          <w:b w:val="0"/>
          <w:bCs/>
          <w:highlight w:val="none"/>
          <w:lang w:val="en-US" w:eastAsia="zh-CN"/>
        </w:rPr>
      </w:pPr>
      <w:r>
        <w:rPr>
          <w:rFonts w:hint="eastAsia"/>
          <w:b w:val="0"/>
          <w:bCs/>
          <w:highlight w:val="none"/>
          <w:lang w:val="en-US" w:eastAsia="zh-CN"/>
        </w:rPr>
        <w:t>注：可做正偏离，但不允许有低于本招标文件相关要求的情况出现，否则视为主动放弃本项目投标。</w:t>
      </w:r>
    </w:p>
    <w:p w14:paraId="7CF36937">
      <w:pPr>
        <w:pStyle w:val="75"/>
        <w:numPr>
          <w:ilvl w:val="0"/>
          <w:numId w:val="20"/>
        </w:numPr>
        <w:ind w:left="425" w:leftChars="0" w:hanging="425" w:firstLineChars="0"/>
        <w:rPr>
          <w:b w:val="0"/>
          <w:bCs/>
          <w:highlight w:val="none"/>
        </w:rPr>
      </w:pPr>
      <w:r>
        <w:rPr>
          <w:rFonts w:hint="eastAsia"/>
          <w:b w:val="0"/>
          <w:bCs/>
          <w:highlight w:val="none"/>
          <w:lang w:val="en-US" w:eastAsia="zh-CN"/>
        </w:rPr>
        <w:t>项目采购服务</w:t>
      </w:r>
      <w:r>
        <w:rPr>
          <w:rFonts w:hint="eastAsia"/>
          <w:b w:val="0"/>
          <w:bCs/>
          <w:highlight w:val="none"/>
        </w:rPr>
        <w:t>方案</w:t>
      </w:r>
    </w:p>
    <w:p w14:paraId="6122E718">
      <w:pPr>
        <w:pStyle w:val="75"/>
        <w:numPr>
          <w:ilvl w:val="0"/>
          <w:numId w:val="20"/>
        </w:numPr>
        <w:ind w:left="425" w:leftChars="0" w:hanging="425" w:firstLineChars="0"/>
        <w:rPr>
          <w:b w:val="0"/>
          <w:bCs/>
          <w:highlight w:val="none"/>
        </w:rPr>
      </w:pPr>
      <w:r>
        <w:rPr>
          <w:rFonts w:hint="eastAsia"/>
          <w:b w:val="0"/>
          <w:bCs/>
          <w:highlight w:val="none"/>
          <w:lang w:val="en-US" w:eastAsia="zh-CN"/>
        </w:rPr>
        <w:t>项目团队与公司实力</w:t>
      </w:r>
    </w:p>
    <w:p w14:paraId="7CF30BFD">
      <w:pPr>
        <w:pStyle w:val="75"/>
        <w:numPr>
          <w:ilvl w:val="0"/>
          <w:numId w:val="20"/>
        </w:numPr>
        <w:ind w:left="425" w:leftChars="0" w:hanging="425" w:firstLineChars="0"/>
        <w:rPr>
          <w:b w:val="0"/>
          <w:bCs/>
          <w:highlight w:val="none"/>
        </w:rPr>
      </w:pPr>
      <w:r>
        <w:rPr>
          <w:rFonts w:hint="eastAsia"/>
          <w:b w:val="0"/>
          <w:bCs/>
          <w:highlight w:val="none"/>
          <w:lang w:val="en-US" w:eastAsia="zh-CN"/>
        </w:rPr>
        <w:t>投标人认为与项目有关且有利的其他文件</w:t>
      </w:r>
    </w:p>
    <w:p w14:paraId="0FB75C7B">
      <w:pPr>
        <w:pStyle w:val="74"/>
        <w:numPr>
          <w:ilvl w:val="0"/>
          <w:numId w:val="17"/>
        </w:numPr>
        <w:ind w:left="425" w:leftChars="0" w:hanging="425" w:firstLineChars="0"/>
        <w:rPr>
          <w:rFonts w:hint="eastAsia" w:cs="Times New Roman"/>
          <w:b/>
          <w:bCs w:val="0"/>
          <w:highlight w:val="none"/>
        </w:rPr>
      </w:pPr>
      <w:r>
        <w:rPr>
          <w:rFonts w:hint="eastAsia" w:cs="Times New Roman"/>
          <w:b/>
          <w:bCs w:val="0"/>
          <w:highlight w:val="none"/>
        </w:rPr>
        <w:t>商务标</w:t>
      </w:r>
      <w:r>
        <w:rPr>
          <w:rFonts w:hint="eastAsia" w:cs="Times New Roman"/>
          <w:b/>
          <w:bCs w:val="0"/>
          <w:highlight w:val="none"/>
          <w:lang w:val="en-US" w:eastAsia="zh-CN"/>
        </w:rPr>
        <w:t>文件</w:t>
      </w:r>
      <w:r>
        <w:rPr>
          <w:rFonts w:hint="eastAsia" w:cs="Times New Roman"/>
          <w:b/>
          <w:bCs w:val="0"/>
          <w:highlight w:val="none"/>
        </w:rPr>
        <w:t>：</w:t>
      </w:r>
    </w:p>
    <w:p w14:paraId="13E29094">
      <w:pPr>
        <w:pStyle w:val="75"/>
        <w:keepNext w:val="0"/>
        <w:keepLines w:val="0"/>
        <w:pageBreakBefore w:val="0"/>
        <w:widowControl w:val="0"/>
        <w:numPr>
          <w:ilvl w:val="0"/>
          <w:numId w:val="21"/>
        </w:numPr>
        <w:kinsoku/>
        <w:wordWrap/>
        <w:overflowPunct/>
        <w:topLinePunct w:val="0"/>
        <w:autoSpaceDE/>
        <w:autoSpaceDN/>
        <w:bidi w:val="0"/>
        <w:adjustRightInd/>
        <w:snapToGrid/>
        <w:ind w:left="425" w:leftChars="0" w:hanging="425" w:firstLineChars="0"/>
        <w:textAlignment w:val="auto"/>
        <w:rPr>
          <w:b w:val="0"/>
          <w:bCs/>
          <w:highlight w:val="none"/>
        </w:rPr>
      </w:pPr>
      <w:r>
        <w:rPr>
          <w:rFonts w:hint="eastAsia"/>
          <w:b w:val="0"/>
          <w:bCs/>
          <w:highlight w:val="none"/>
          <w:lang w:val="en-US" w:eastAsia="zh-CN"/>
        </w:rPr>
        <w:t>开标一览表（格式见附件）</w:t>
      </w:r>
    </w:p>
    <w:p w14:paraId="1397FFAF">
      <w:pPr>
        <w:pStyle w:val="75"/>
        <w:numPr>
          <w:ilvl w:val="0"/>
          <w:numId w:val="21"/>
        </w:numPr>
        <w:ind w:left="425" w:leftChars="0" w:hanging="425" w:firstLineChars="0"/>
        <w:rPr>
          <w:b w:val="0"/>
          <w:bCs/>
          <w:highlight w:val="none"/>
        </w:rPr>
      </w:pPr>
      <w:r>
        <w:rPr>
          <w:rFonts w:hint="eastAsia"/>
          <w:b w:val="0"/>
          <w:bCs/>
          <w:highlight w:val="none"/>
        </w:rPr>
        <w:t>投标函（格式见附件）</w:t>
      </w:r>
    </w:p>
    <w:p w14:paraId="514B7F7D">
      <w:pPr>
        <w:pStyle w:val="75"/>
        <w:numPr>
          <w:ilvl w:val="0"/>
          <w:numId w:val="21"/>
        </w:numPr>
        <w:ind w:left="425" w:leftChars="0" w:hanging="425" w:firstLineChars="0"/>
        <w:rPr>
          <w:b w:val="0"/>
          <w:bCs/>
          <w:highlight w:val="none"/>
        </w:rPr>
      </w:pPr>
      <w:r>
        <w:rPr>
          <w:rFonts w:hint="eastAsia"/>
          <w:b w:val="0"/>
          <w:bCs/>
          <w:highlight w:val="none"/>
        </w:rPr>
        <w:t>商务条款偏离表</w:t>
      </w:r>
      <w:r>
        <w:rPr>
          <w:rFonts w:hint="eastAsia"/>
          <w:b w:val="0"/>
          <w:bCs/>
          <w:highlight w:val="none"/>
          <w:lang w:eastAsia="zh-CN"/>
        </w:rPr>
        <w:t>（</w:t>
      </w:r>
      <w:r>
        <w:rPr>
          <w:rFonts w:hint="eastAsia"/>
          <w:b w:val="0"/>
          <w:bCs/>
          <w:highlight w:val="none"/>
          <w:lang w:val="en-US" w:eastAsia="zh-CN"/>
        </w:rPr>
        <w:t>格式见附件</w:t>
      </w:r>
      <w:r>
        <w:rPr>
          <w:rFonts w:hint="eastAsia"/>
          <w:b w:val="0"/>
          <w:bCs/>
          <w:highlight w:val="none"/>
          <w:lang w:eastAsia="zh-CN"/>
        </w:rPr>
        <w:t>）</w:t>
      </w:r>
    </w:p>
    <w:p w14:paraId="1A3CC2F2">
      <w:pPr>
        <w:pStyle w:val="75"/>
        <w:numPr>
          <w:ilvl w:val="0"/>
          <w:numId w:val="21"/>
        </w:numPr>
        <w:ind w:left="425" w:leftChars="0" w:hanging="425" w:firstLineChars="0"/>
        <w:rPr>
          <w:rFonts w:hint="eastAsia" w:ascii="宋体" w:hAnsi="Courier New" w:eastAsia="宋体" w:cs="Times New Roman"/>
          <w:b w:val="0"/>
          <w:bCs/>
          <w:highlight w:val="none"/>
          <w:lang w:val="en-US" w:eastAsia="zh-CN"/>
        </w:rPr>
      </w:pPr>
      <w:r>
        <w:rPr>
          <w:rFonts w:hint="eastAsia"/>
          <w:b w:val="0"/>
          <w:bCs/>
          <w:highlight w:val="none"/>
        </w:rPr>
        <w:t>投标报价表</w:t>
      </w:r>
      <w:r>
        <w:rPr>
          <w:rFonts w:hint="eastAsia"/>
          <w:b w:val="0"/>
          <w:bCs/>
          <w:highlight w:val="none"/>
          <w:lang w:eastAsia="zh-CN"/>
        </w:rPr>
        <w:t>（</w:t>
      </w:r>
      <w:r>
        <w:rPr>
          <w:rFonts w:hint="eastAsia"/>
          <w:b w:val="0"/>
          <w:bCs/>
          <w:highlight w:val="none"/>
          <w:lang w:val="en-US" w:eastAsia="zh-CN"/>
        </w:rPr>
        <w:t>格式见附件5</w:t>
      </w:r>
      <w:r>
        <w:rPr>
          <w:rFonts w:hint="eastAsia"/>
          <w:b w:val="0"/>
          <w:bCs/>
          <w:highlight w:val="none"/>
          <w:lang w:eastAsia="zh-CN"/>
        </w:rPr>
        <w:t>）</w:t>
      </w:r>
    </w:p>
    <w:p w14:paraId="6EC5AF1B">
      <w:pPr>
        <w:pStyle w:val="75"/>
        <w:numPr>
          <w:ilvl w:val="0"/>
          <w:numId w:val="21"/>
        </w:numPr>
        <w:ind w:left="425" w:leftChars="0" w:hanging="425" w:firstLineChars="0"/>
        <w:rPr>
          <w:rFonts w:hint="eastAsia" w:ascii="宋体" w:hAnsi="Courier New" w:eastAsia="宋体" w:cs="Times New Roman"/>
          <w:b w:val="0"/>
          <w:bCs/>
          <w:highlight w:val="none"/>
          <w:lang w:val="en-US" w:eastAsia="zh-CN"/>
        </w:rPr>
      </w:pPr>
      <w:r>
        <w:rPr>
          <w:rFonts w:hint="eastAsia"/>
          <w:b w:val="0"/>
          <w:bCs/>
          <w:highlight w:val="none"/>
          <w:lang w:val="en-US" w:eastAsia="zh-CN"/>
        </w:rPr>
        <w:t>投标保证金退付信息表</w:t>
      </w:r>
    </w:p>
    <w:p w14:paraId="5FE2A1AF">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default" w:cs="Times New Roman"/>
          <w:b w:val="0"/>
          <w:bCs/>
          <w:highlight w:val="none"/>
          <w:lang w:val="en-US" w:eastAsia="zh-CN"/>
        </w:rPr>
        <w:t>招标文件按给定的格式填写，未给定格式的，由投标人自行编制，但需包含以上内容。</w:t>
      </w:r>
    </w:p>
    <w:p w14:paraId="54FEE4EB">
      <w:pPr>
        <w:pStyle w:val="73"/>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7C31DA2C">
      <w:pPr>
        <w:pStyle w:val="75"/>
        <w:numPr>
          <w:ilvl w:val="0"/>
          <w:numId w:val="22"/>
        </w:numPr>
        <w:ind w:left="425" w:leftChars="0" w:hanging="425" w:firstLineChars="0"/>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投标方式：</w:t>
      </w:r>
    </w:p>
    <w:p w14:paraId="3996F927">
      <w:pPr>
        <w:pStyle w:val="75"/>
        <w:numPr>
          <w:ilvl w:val="0"/>
          <w:numId w:val="0"/>
        </w:numPr>
        <w:ind w:firstLine="420" w:firstLineChars="200"/>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在中国重汽e采通平台应标成功后，进入“供应商投标”环节，投递</w:t>
      </w:r>
      <w:r>
        <w:rPr>
          <w:rFonts w:hint="eastAsia" w:ascii="宋体" w:hAnsi="Courier New" w:eastAsia="宋体" w:cs="Times New Roman"/>
          <w:b/>
          <w:bCs w:val="0"/>
          <w:color w:val="C00000"/>
          <w:highlight w:val="none"/>
          <w:lang w:val="en-US" w:eastAsia="zh-CN"/>
        </w:rPr>
        <w:t>盖章扫描版电子标书</w:t>
      </w:r>
      <w:r>
        <w:rPr>
          <w:rFonts w:hint="eastAsia" w:ascii="宋体" w:hAnsi="Courier New" w:eastAsia="宋体" w:cs="Times New Roman"/>
          <w:b w:val="0"/>
          <w:bCs/>
          <w:highlight w:val="none"/>
          <w:lang w:val="en-US" w:eastAsia="zh-CN"/>
        </w:rPr>
        <w:t>（包含资质标书、技术标书、商务标书），用“公司名称+文件名称”命名。若逾期未在中国重汽e采通平台上传电子标书，即便递交了纸版投标文件，一律视为无效投标。</w:t>
      </w:r>
    </w:p>
    <w:p w14:paraId="5EC211EE">
      <w:pPr>
        <w:pStyle w:val="75"/>
        <w:numPr>
          <w:ilvl w:val="0"/>
          <w:numId w:val="0"/>
        </w:numPr>
        <w:rPr>
          <w:rFonts w:hint="eastAsia" w:ascii="宋体" w:hAnsi="Courier New" w:eastAsia="宋体" w:cs="Times New Roman"/>
          <w:b w:val="0"/>
          <w:bCs/>
          <w:highlight w:val="yellow"/>
          <w:lang w:val="en-US" w:eastAsia="zh-CN"/>
        </w:rPr>
      </w:pPr>
      <w:r>
        <w:rPr>
          <w:rFonts w:hint="eastAsia" w:cs="Times New Roman"/>
          <w:b w:val="0"/>
          <w:bCs/>
          <w:highlight w:val="none"/>
          <w:lang w:val="en-US" w:eastAsia="zh-CN"/>
        </w:rPr>
        <w:t>2.</w:t>
      </w:r>
      <w:r>
        <w:rPr>
          <w:rFonts w:hint="eastAsia" w:cs="Times New Roman"/>
          <w:b w:val="0"/>
          <w:bCs/>
          <w:highlight w:val="yellow"/>
          <w:lang w:val="en-US" w:eastAsia="zh-CN"/>
        </w:rPr>
        <w:t>e采通系统</w:t>
      </w:r>
      <w:r>
        <w:rPr>
          <w:rFonts w:hint="eastAsia" w:ascii="宋体" w:hAnsi="Courier New" w:eastAsia="宋体" w:cs="Times New Roman"/>
          <w:b w:val="0"/>
          <w:bCs/>
          <w:highlight w:val="yellow"/>
          <w:lang w:val="en-US" w:eastAsia="zh-CN"/>
        </w:rPr>
        <w:t>投标文件递交截止时间：202</w:t>
      </w:r>
      <w:r>
        <w:rPr>
          <w:rFonts w:hint="eastAsia" w:cs="Times New Roman"/>
          <w:b w:val="0"/>
          <w:bCs/>
          <w:highlight w:val="yellow"/>
          <w:lang w:val="en-US" w:eastAsia="zh-CN"/>
        </w:rPr>
        <w:t>6</w:t>
      </w:r>
      <w:r>
        <w:rPr>
          <w:rFonts w:hint="eastAsia" w:ascii="宋体" w:hAnsi="Courier New" w:eastAsia="宋体" w:cs="Times New Roman"/>
          <w:b w:val="0"/>
          <w:bCs/>
          <w:highlight w:val="yellow"/>
          <w:lang w:val="en-US" w:eastAsia="zh-CN"/>
        </w:rPr>
        <w:t>年</w:t>
      </w:r>
      <w:r>
        <w:rPr>
          <w:rFonts w:hint="eastAsia" w:cs="Times New Roman"/>
          <w:b w:val="0"/>
          <w:bCs/>
          <w:highlight w:val="yellow"/>
          <w:lang w:val="en-US" w:eastAsia="zh-CN"/>
        </w:rPr>
        <w:t>6</w:t>
      </w:r>
      <w:r>
        <w:rPr>
          <w:rFonts w:hint="eastAsia" w:ascii="宋体" w:hAnsi="Courier New" w:eastAsia="宋体" w:cs="Times New Roman"/>
          <w:b w:val="0"/>
          <w:bCs/>
          <w:highlight w:val="yellow"/>
          <w:lang w:val="en-US" w:eastAsia="zh-CN"/>
        </w:rPr>
        <w:t>月</w:t>
      </w:r>
      <w:r>
        <w:rPr>
          <w:rFonts w:hint="eastAsia" w:cs="Times New Roman"/>
          <w:b w:val="0"/>
          <w:bCs/>
          <w:highlight w:val="yellow"/>
          <w:lang w:val="en-US" w:eastAsia="zh-CN"/>
        </w:rPr>
        <w:t>13</w:t>
      </w:r>
      <w:r>
        <w:rPr>
          <w:rFonts w:hint="eastAsia" w:ascii="宋体" w:hAnsi="Courier New" w:eastAsia="宋体" w:cs="Times New Roman"/>
          <w:b w:val="0"/>
          <w:bCs/>
          <w:highlight w:val="yellow"/>
          <w:lang w:val="en-US" w:eastAsia="zh-CN"/>
        </w:rPr>
        <w:t>日</w:t>
      </w:r>
      <w:r>
        <w:rPr>
          <w:rFonts w:hint="eastAsia" w:cs="Times New Roman"/>
          <w:b w:val="0"/>
          <w:bCs/>
          <w:highlight w:val="yellow"/>
          <w:lang w:val="en-US" w:eastAsia="zh-CN"/>
        </w:rPr>
        <w:t>17</w:t>
      </w:r>
      <w:r>
        <w:rPr>
          <w:rFonts w:hint="eastAsia" w:ascii="宋体" w:hAnsi="Courier New" w:eastAsia="宋体" w:cs="Times New Roman"/>
          <w:b w:val="0"/>
          <w:bCs/>
          <w:highlight w:val="yellow"/>
          <w:lang w:val="en-US" w:eastAsia="zh-CN"/>
        </w:rPr>
        <w:t>:00:00（北京时间）</w:t>
      </w:r>
    </w:p>
    <w:p w14:paraId="42D693C4">
      <w:pPr>
        <w:pStyle w:val="72"/>
        <w:rPr>
          <w:rFonts w:hint="eastAsia" w:hAnsi="Courier New" w:cs="Times New Roman"/>
          <w:highlight w:val="none"/>
        </w:rPr>
      </w:pPr>
      <w:bookmarkStart w:id="7"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A8EFDC2">
      <w:pPr>
        <w:pStyle w:val="72"/>
        <w:numPr>
          <w:ilvl w:val="0"/>
          <w:numId w:val="23"/>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投标保证金的缴纳</w:t>
      </w:r>
    </w:p>
    <w:p w14:paraId="353333D6">
      <w:pPr>
        <w:pStyle w:val="72"/>
        <w:numPr>
          <w:ilvl w:val="0"/>
          <w:numId w:val="24"/>
        </w:numPr>
        <w:ind w:left="425" w:leftChars="0" w:hanging="425" w:firstLine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14:paraId="59F3B7C2">
      <w:pPr>
        <w:pStyle w:val="72"/>
        <w:numPr>
          <w:ilvl w:val="0"/>
          <w:numId w:val="24"/>
        </w:numPr>
        <w:ind w:left="425" w:leftChars="0" w:hanging="425" w:firstLineChars="0"/>
        <w:rPr>
          <w:rFonts w:hint="default"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投标保证金的金额：人民币</w:t>
      </w:r>
      <w:r>
        <w:rPr>
          <w:rFonts w:hint="eastAsia" w:ascii="宋体" w:hAnsi="宋体" w:eastAsia="宋体" w:cs="宋体"/>
          <w:b w:val="0"/>
          <w:bCs w:val="0"/>
          <w:sz w:val="21"/>
          <w:szCs w:val="21"/>
          <w:highlight w:val="none"/>
          <w:u w:val="single"/>
          <w:lang w:val="en-US" w:eastAsia="zh-CN"/>
        </w:rPr>
        <w:t xml:space="preserve">   5000（伍仟）   </w:t>
      </w:r>
      <w:r>
        <w:rPr>
          <w:rFonts w:hint="eastAsia" w:ascii="宋体" w:hAnsi="宋体" w:eastAsia="宋体" w:cs="宋体"/>
          <w:b w:val="0"/>
          <w:bCs w:val="0"/>
          <w:sz w:val="21"/>
          <w:szCs w:val="21"/>
          <w:highlight w:val="none"/>
        </w:rPr>
        <w:t>元</w:t>
      </w:r>
    </w:p>
    <w:p w14:paraId="50517305">
      <w:pPr>
        <w:pStyle w:val="72"/>
        <w:numPr>
          <w:ilvl w:val="0"/>
          <w:numId w:val="24"/>
        </w:numPr>
        <w:ind w:left="425" w:leftChars="0" w:hanging="425" w:firstLineChars="0"/>
        <w:rPr>
          <w:rFonts w:hint="default"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开户名称：</w:t>
      </w:r>
      <w:r>
        <w:rPr>
          <w:rFonts w:hint="eastAsia" w:ascii="宋体" w:hAnsi="宋体" w:eastAsia="宋体" w:cs="宋体"/>
          <w:b w:val="0"/>
          <w:bCs w:val="0"/>
          <w:sz w:val="21"/>
          <w:szCs w:val="21"/>
          <w:highlight w:val="none"/>
          <w:u w:val="single"/>
          <w:lang w:val="en-US" w:eastAsia="zh-CN"/>
        </w:rPr>
        <w:t xml:space="preserve">   中国重汽集团济宁商用车有限公司     </w:t>
      </w:r>
    </w:p>
    <w:p w14:paraId="0B011DC9">
      <w:pPr>
        <w:pStyle w:val="72"/>
        <w:numPr>
          <w:ilvl w:val="0"/>
          <w:numId w:val="0"/>
        </w:numPr>
        <w:ind w:leftChars="0"/>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开户银行：</w:t>
      </w:r>
      <w:r>
        <w:rPr>
          <w:rFonts w:hint="eastAsia" w:ascii="宋体" w:hAnsi="宋体" w:eastAsia="宋体" w:cs="宋体"/>
          <w:b w:val="0"/>
          <w:bCs w:val="0"/>
          <w:sz w:val="21"/>
          <w:szCs w:val="21"/>
          <w:highlight w:val="none"/>
          <w:u w:val="single"/>
          <w:lang w:val="en-US" w:eastAsia="zh-CN"/>
        </w:rPr>
        <w:t xml:space="preserve">    中行济宁分行                      </w:t>
      </w:r>
    </w:p>
    <w:p w14:paraId="6FEA0748">
      <w:pPr>
        <w:pStyle w:val="72"/>
        <w:numPr>
          <w:ilvl w:val="0"/>
          <w:numId w:val="0"/>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lang w:eastAsia="zh-CN"/>
        </w:rPr>
        <w:t>银行账号</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u w:val="single"/>
          <w:lang w:val="en-US" w:eastAsia="zh-CN"/>
        </w:rPr>
        <w:t xml:space="preserve">    231202725157                      </w:t>
      </w:r>
    </w:p>
    <w:p w14:paraId="232B8C2A">
      <w:pPr>
        <w:pStyle w:val="75"/>
        <w:keepNext w:val="0"/>
        <w:keepLines w:val="0"/>
        <w:pageBreakBefore w:val="0"/>
        <w:widowControl w:val="0"/>
        <w:numPr>
          <w:ilvl w:val="0"/>
          <w:numId w:val="0"/>
        </w:numPr>
        <w:kinsoku/>
        <w:wordWrap/>
        <w:overflowPunct/>
        <w:topLinePunct w:val="0"/>
        <w:autoSpaceDE/>
        <w:autoSpaceDN/>
        <w:bidi w:val="0"/>
        <w:adjustRightInd/>
        <w:snapToGrid/>
        <w:ind w:left="10" w:leftChars="0"/>
        <w:textAlignment w:val="auto"/>
        <w:rPr>
          <w:rFonts w:hint="default" w:eastAsia="宋体" w:cs="Times New Roman"/>
          <w:b w:val="0"/>
          <w:bCs/>
          <w:highlight w:val="none"/>
          <w:u w:val="single"/>
          <w:lang w:val="en-US" w:eastAsia="zh-CN"/>
        </w:rPr>
      </w:pPr>
      <w:r>
        <w:rPr>
          <w:rFonts w:hint="eastAsia" w:ascii="宋体" w:hAnsi="宋体" w:eastAsia="宋体" w:cs="宋体"/>
          <w:b w:val="0"/>
          <w:bCs w:val="0"/>
          <w:sz w:val="21"/>
          <w:szCs w:val="21"/>
          <w:highlight w:val="none"/>
        </w:rPr>
        <w:t>纳税人识别号：</w:t>
      </w:r>
      <w:r>
        <w:rPr>
          <w:rFonts w:hint="eastAsia" w:hAnsi="宋体" w:cs="宋体"/>
          <w:b w:val="0"/>
          <w:bCs w:val="0"/>
          <w:sz w:val="21"/>
          <w:szCs w:val="21"/>
          <w:highlight w:val="none"/>
          <w:u w:val="single"/>
          <w:lang w:val="en-US" w:eastAsia="zh-CN"/>
        </w:rPr>
        <w:t xml:space="preserve">  </w:t>
      </w:r>
      <w:r>
        <w:rPr>
          <w:rFonts w:hint="eastAsia" w:ascii="宋体" w:hAnsi="宋体" w:eastAsia="宋体" w:cs="宋体"/>
          <w:b w:val="0"/>
          <w:bCs w:val="0"/>
          <w:sz w:val="21"/>
          <w:szCs w:val="21"/>
          <w:highlight w:val="none"/>
          <w:u w:val="single"/>
        </w:rPr>
        <w:t>91370800771000850L</w:t>
      </w:r>
      <w:r>
        <w:rPr>
          <w:rFonts w:hint="eastAsia" w:hAnsi="宋体" w:cs="宋体"/>
          <w:b w:val="0"/>
          <w:bCs w:val="0"/>
          <w:sz w:val="21"/>
          <w:szCs w:val="21"/>
          <w:highlight w:val="none"/>
          <w:u w:val="single"/>
          <w:lang w:val="en-US" w:eastAsia="zh-CN"/>
        </w:rPr>
        <w:t xml:space="preserve">                </w:t>
      </w:r>
    </w:p>
    <w:p w14:paraId="5022A70A">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w:t>
      </w:r>
    </w:p>
    <w:p w14:paraId="2ED95D34">
      <w:pPr>
        <w:pStyle w:val="72"/>
        <w:numPr>
          <w:ilvl w:val="0"/>
          <w:numId w:val="0"/>
        </w:numPr>
        <w:ind w:left="425" w:leftChars="0" w:hanging="425" w:firstLineChars="0"/>
        <w:rPr>
          <w:rFonts w:hint="eastAsia" w:ascii="宋体" w:hAnsi="宋体" w:eastAsia="宋体" w:cs="宋体"/>
          <w:b w:val="0"/>
          <w:bCs w:val="0"/>
          <w:sz w:val="21"/>
          <w:szCs w:val="21"/>
          <w:highlight w:val="none"/>
        </w:rPr>
      </w:pP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kern w:val="2"/>
          <w:sz w:val="21"/>
          <w:szCs w:val="21"/>
          <w:lang w:val="en-US" w:eastAsia="zh-CN" w:bidi="ar-SA"/>
        </w:rPr>
        <w:t>4</w:t>
      </w: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sz w:val="21"/>
          <w:szCs w:val="21"/>
          <w:highlight w:val="none"/>
        </w:rPr>
        <w:t>保证金缴纳截止时间：20</w:t>
      </w:r>
      <w:r>
        <w:rPr>
          <w:rFonts w:hint="eastAsia" w:ascii="宋体" w:hAnsi="宋体" w:eastAsia="宋体" w:cs="宋体"/>
          <w:b w:val="0"/>
          <w:bCs w:val="0"/>
          <w:sz w:val="21"/>
          <w:szCs w:val="21"/>
          <w:highlight w:val="none"/>
          <w:lang w:val="en-US" w:eastAsia="zh-CN"/>
        </w:rPr>
        <w:t>26</w:t>
      </w:r>
      <w:r>
        <w:rPr>
          <w:rFonts w:hint="eastAsia" w:ascii="宋体" w:hAnsi="宋体" w:eastAsia="宋体" w:cs="宋体"/>
          <w:b w:val="0"/>
          <w:bCs w:val="0"/>
          <w:sz w:val="21"/>
          <w:szCs w:val="21"/>
          <w:highlight w:val="none"/>
        </w:rPr>
        <w:t>年</w:t>
      </w:r>
      <w:r>
        <w:rPr>
          <w:rFonts w:hint="eastAsia" w:ascii="宋体" w:hAnsi="宋体" w:eastAsia="宋体" w:cs="宋体"/>
          <w:b w:val="0"/>
          <w:bCs w:val="0"/>
          <w:sz w:val="21"/>
          <w:szCs w:val="21"/>
          <w:highlight w:val="none"/>
          <w:lang w:val="en-US" w:eastAsia="zh-CN"/>
        </w:rPr>
        <w:t>6</w:t>
      </w:r>
      <w:r>
        <w:rPr>
          <w:rFonts w:hint="eastAsia" w:ascii="宋体" w:hAnsi="宋体" w:eastAsia="宋体" w:cs="宋体"/>
          <w:b w:val="0"/>
          <w:bCs w:val="0"/>
          <w:sz w:val="21"/>
          <w:szCs w:val="21"/>
          <w:highlight w:val="none"/>
        </w:rPr>
        <w:t>月</w:t>
      </w:r>
      <w:r>
        <w:rPr>
          <w:rFonts w:hint="eastAsia" w:ascii="宋体" w:hAnsi="宋体" w:eastAsia="宋体" w:cs="宋体"/>
          <w:b w:val="0"/>
          <w:bCs w:val="0"/>
          <w:sz w:val="21"/>
          <w:szCs w:val="21"/>
          <w:highlight w:val="none"/>
          <w:lang w:val="en-US" w:eastAsia="zh-CN"/>
        </w:rPr>
        <w:t>7</w:t>
      </w:r>
      <w:r>
        <w:rPr>
          <w:rFonts w:hint="eastAsia" w:ascii="宋体" w:hAnsi="宋体" w:eastAsia="宋体" w:cs="宋体"/>
          <w:b w:val="0"/>
          <w:bCs w:val="0"/>
          <w:sz w:val="21"/>
          <w:szCs w:val="21"/>
          <w:highlight w:val="none"/>
        </w:rPr>
        <w:t>日</w:t>
      </w:r>
      <w:r>
        <w:rPr>
          <w:rFonts w:hint="eastAsia" w:ascii="宋体" w:hAnsi="宋体" w:eastAsia="宋体" w:cs="宋体"/>
          <w:b w:val="0"/>
          <w:bCs w:val="0"/>
          <w:sz w:val="21"/>
          <w:szCs w:val="21"/>
          <w:highlight w:val="none"/>
          <w:lang w:val="en-US" w:eastAsia="zh-CN"/>
        </w:rPr>
        <w:t>17</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00</w:t>
      </w:r>
      <w:r>
        <w:rPr>
          <w:rFonts w:hint="eastAsia" w:ascii="宋体" w:hAnsi="宋体" w:eastAsia="宋体" w:cs="宋体"/>
          <w:b w:val="0"/>
          <w:bCs w:val="0"/>
          <w:sz w:val="21"/>
          <w:szCs w:val="21"/>
          <w:highlight w:val="none"/>
        </w:rPr>
        <w:t>前</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同应标截止时间</w:t>
      </w:r>
      <w:r>
        <w:rPr>
          <w:rFonts w:hint="eastAsia" w:ascii="宋体" w:hAnsi="宋体" w:eastAsia="宋体" w:cs="宋体"/>
          <w:b w:val="0"/>
          <w:bCs w:val="0"/>
          <w:sz w:val="21"/>
          <w:szCs w:val="21"/>
          <w:highlight w:val="none"/>
          <w:lang w:eastAsia="zh-CN"/>
        </w:rPr>
        <w:t>）</w:t>
      </w:r>
    </w:p>
    <w:p w14:paraId="39E23091">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6FE548CF">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w:t>
      </w:r>
      <w:r>
        <w:rPr>
          <w:rFonts w:hint="eastAsia" w:ascii="宋体" w:hAnsi="宋体" w:eastAsia="宋体" w:cs="宋体"/>
          <w:b w:val="0"/>
          <w:bCs w:val="0"/>
          <w:sz w:val="21"/>
          <w:szCs w:val="21"/>
          <w:highlight w:val="none"/>
          <w:lang w:eastAsia="zh-CN"/>
        </w:rPr>
        <w:t>基本账户</w:t>
      </w:r>
      <w:r>
        <w:rPr>
          <w:rFonts w:hint="eastAsia" w:ascii="宋体" w:hAnsi="宋体" w:eastAsia="宋体" w:cs="宋体"/>
          <w:b w:val="0"/>
          <w:bCs w:val="0"/>
          <w:sz w:val="21"/>
          <w:szCs w:val="21"/>
          <w:highlight w:val="none"/>
        </w:rPr>
        <w:t>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w:t>
      </w:r>
      <w:r>
        <w:rPr>
          <w:rFonts w:hint="eastAsia" w:ascii="宋体" w:hAnsi="宋体" w:eastAsia="宋体" w:cs="宋体"/>
          <w:b w:val="0"/>
          <w:bCs w:val="0"/>
          <w:sz w:val="21"/>
          <w:szCs w:val="21"/>
          <w:highlight w:val="none"/>
          <w:lang w:eastAsia="zh-CN"/>
        </w:rPr>
        <w:t>不能按时到账</w:t>
      </w:r>
      <w:r>
        <w:rPr>
          <w:rFonts w:hint="eastAsia" w:ascii="宋体" w:hAnsi="宋体" w:eastAsia="宋体" w:cs="宋体"/>
          <w:b w:val="0"/>
          <w:bCs w:val="0"/>
          <w:sz w:val="21"/>
          <w:szCs w:val="21"/>
          <w:highlight w:val="none"/>
        </w:rPr>
        <w:t>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p>
    <w:p w14:paraId="15CCB623">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对于没有中标的</w:t>
      </w:r>
      <w:r>
        <w:rPr>
          <w:rFonts w:hint="eastAsia" w:ascii="宋体" w:hAnsi="宋体" w:eastAsia="宋体" w:cs="宋体"/>
          <w:b w:val="0"/>
          <w:bCs w:val="0"/>
          <w:sz w:val="21"/>
          <w:szCs w:val="21"/>
          <w:highlight w:val="none"/>
          <w:lang w:eastAsia="zh-CN"/>
        </w:rPr>
        <w:t>投标人</w:t>
      </w:r>
      <w:r>
        <w:rPr>
          <w:rFonts w:hint="eastAsia" w:ascii="宋体" w:hAnsi="宋体" w:eastAsia="宋体" w:cs="宋体"/>
          <w:b w:val="0"/>
          <w:bCs w:val="0"/>
          <w:sz w:val="21"/>
          <w:szCs w:val="21"/>
          <w:highlight w:val="none"/>
        </w:rPr>
        <w:t>，投标保证金将于招标人内部完成中标人评审并确认最终中标人后在</w:t>
      </w:r>
      <w:r>
        <w:rPr>
          <w:rFonts w:hint="eastAsia" w:ascii="宋体" w:hAnsi="宋体" w:eastAsia="宋体" w:cs="宋体"/>
          <w:b w:val="0"/>
          <w:bCs w:val="0"/>
          <w:sz w:val="21"/>
          <w:szCs w:val="21"/>
          <w:highlight w:val="none"/>
          <w:u w:val="single"/>
          <w:lang w:val="en-US" w:eastAsia="zh-CN"/>
        </w:rPr>
        <w:t>60</w:t>
      </w:r>
      <w:r>
        <w:rPr>
          <w:rFonts w:hint="eastAsia" w:ascii="宋体" w:hAnsi="宋体" w:eastAsia="宋体" w:cs="宋体"/>
          <w:b w:val="0"/>
          <w:bCs w:val="0"/>
          <w:sz w:val="21"/>
          <w:szCs w:val="21"/>
          <w:highlight w:val="none"/>
        </w:rPr>
        <w:t>工作日内予以原路返还（无息）；对于中标方，投标保证金将在签订合同后</w:t>
      </w:r>
      <w:r>
        <w:rPr>
          <w:rFonts w:hint="eastAsia" w:ascii="宋体" w:hAnsi="宋体" w:eastAsia="宋体" w:cs="宋体"/>
          <w:b w:val="0"/>
          <w:bCs w:val="0"/>
          <w:sz w:val="21"/>
          <w:szCs w:val="21"/>
          <w:highlight w:val="none"/>
          <w:u w:val="single"/>
          <w:lang w:val="en-US" w:eastAsia="zh-CN"/>
        </w:rPr>
        <w:t>60</w:t>
      </w:r>
      <w:r>
        <w:rPr>
          <w:rFonts w:hint="eastAsia" w:ascii="宋体" w:hAnsi="宋体" w:eastAsia="宋体" w:cs="宋体"/>
          <w:b w:val="0"/>
          <w:bCs w:val="0"/>
          <w:sz w:val="21"/>
          <w:szCs w:val="21"/>
          <w:highlight w:val="none"/>
          <w:lang w:val="en-US" w:eastAsia="zh-CN"/>
        </w:rPr>
        <w:t>个</w:t>
      </w:r>
      <w:r>
        <w:rPr>
          <w:rFonts w:hint="eastAsia" w:ascii="宋体" w:hAnsi="宋体" w:eastAsia="宋体" w:cs="宋体"/>
          <w:b w:val="0"/>
          <w:bCs w:val="0"/>
          <w:sz w:val="21"/>
          <w:szCs w:val="21"/>
          <w:highlight w:val="none"/>
        </w:rPr>
        <w:t>工作日内原路返还（无息）</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或根据合同约定转为履行保证金</w:t>
      </w:r>
      <w:r>
        <w:rPr>
          <w:rFonts w:hint="eastAsia" w:ascii="宋体" w:hAnsi="宋体" w:eastAsia="宋体" w:cs="宋体"/>
          <w:b w:val="0"/>
          <w:bCs w:val="0"/>
          <w:sz w:val="21"/>
          <w:szCs w:val="21"/>
          <w:highlight w:val="none"/>
        </w:rPr>
        <w:t>。</w:t>
      </w:r>
    </w:p>
    <w:p w14:paraId="47DD233E">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发生以下情况时，有权没收保证金：</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①供应商在提交响应文件截止时间后撤回响应文件的；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②供应商在响应文件中提供虚假材料的；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③除因不可抗力或谈判文件、询价通知书认可的情形以外，成交供应商不与采购人签订合同的；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④供应商与采购人、其他供应商或者采购代理机构恶意串通、围标、陪标的；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⑦自中标通知书发出之日起30日内，中标人无正当理由投标人无正当签订合同的；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⑧采购文件规定的其他情形</w:t>
      </w:r>
      <w:r>
        <w:rPr>
          <w:rFonts w:hint="eastAsia" w:ascii="宋体" w:hAnsi="宋体" w:eastAsia="宋体" w:cs="宋体"/>
          <w:b w:val="0"/>
          <w:bCs w:val="0"/>
          <w:sz w:val="21"/>
          <w:szCs w:val="21"/>
          <w:highlight w:val="none"/>
          <w:lang w:eastAsia="zh-CN"/>
        </w:rPr>
        <w:t>。</w:t>
      </w:r>
    </w:p>
    <w:bookmarkEnd w:id="7"/>
    <w:p w14:paraId="7FA74C66">
      <w:pPr>
        <w:pStyle w:val="72"/>
      </w:pPr>
      <w:r>
        <w:rPr>
          <w:rFonts w:hint="eastAsia"/>
          <w:lang w:val="en-US" w:eastAsia="zh-CN"/>
        </w:rPr>
        <w:t>开评标</w:t>
      </w:r>
    </w:p>
    <w:p w14:paraId="20D5651E">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开标时间：2026年6月11日9：00（如有变动另行通知）</w:t>
      </w:r>
    </w:p>
    <w:p w14:paraId="27AD1AD5">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开标地点：中国重汽集团济宁商用车有限公司106会议室（若有变动另行通知）</w:t>
      </w:r>
    </w:p>
    <w:p w14:paraId="00A5A0F6">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开标方式：现场开标（商务标报价在e采通系统执行，请投标方</w:t>
      </w:r>
      <w:r>
        <w:rPr>
          <w:rFonts w:hint="eastAsia" w:ascii="宋体" w:hAnsi="宋体" w:eastAsia="宋体" w:cs="宋体"/>
          <w:b/>
          <w:bCs/>
          <w:color w:val="C00000"/>
          <w:sz w:val="21"/>
          <w:szCs w:val="21"/>
          <w:highlight w:val="none"/>
          <w:lang w:val="en-US" w:eastAsia="zh-CN"/>
        </w:rPr>
        <w:t>自行携带可登录重汽e采通系统的电脑前往开标现场参与开标</w:t>
      </w:r>
      <w:r>
        <w:rPr>
          <w:rFonts w:hint="eastAsia" w:ascii="宋体" w:hAnsi="宋体" w:eastAsia="宋体" w:cs="宋体"/>
          <w:b w:val="0"/>
          <w:bCs w:val="0"/>
          <w:sz w:val="21"/>
          <w:szCs w:val="21"/>
          <w:highlight w:val="none"/>
          <w:lang w:val="en-US" w:eastAsia="zh-CN"/>
        </w:rPr>
        <w:t>，提前熟悉e采通使用方式）</w:t>
      </w:r>
    </w:p>
    <w:p w14:paraId="4C112E18">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195B265A">
      <w:pPr>
        <w:pStyle w:val="72"/>
        <w:keepNext w:val="0"/>
        <w:keepLines w:val="0"/>
        <w:pageBreakBefore w:val="0"/>
        <w:widowControl w:val="0"/>
        <w:numPr>
          <w:ilvl w:val="0"/>
          <w:numId w:val="2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评标方法</w:t>
      </w:r>
    </w:p>
    <w:p w14:paraId="6E7FC909">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评标方法（合理最低价中标）</w:t>
      </w:r>
    </w:p>
    <w:p w14:paraId="19220516">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本次招标</w:t>
      </w:r>
      <w:r>
        <w:rPr>
          <w:rFonts w:hint="eastAsia" w:ascii="宋体" w:hAnsi="宋体" w:eastAsia="宋体" w:cs="宋体"/>
          <w:b/>
          <w:bCs/>
          <w:color w:val="FF0000"/>
          <w:sz w:val="21"/>
          <w:szCs w:val="21"/>
          <w:highlight w:val="yellow"/>
          <w:lang w:val="en-US" w:eastAsia="zh-CN"/>
        </w:rPr>
        <w:t>采用技术标入围后商务标实行低价中标</w:t>
      </w:r>
      <w:r>
        <w:rPr>
          <w:rFonts w:hint="eastAsia" w:ascii="宋体" w:hAnsi="宋体" w:eastAsia="宋体" w:cs="宋体"/>
          <w:b w:val="0"/>
          <w:bCs w:val="0"/>
          <w:sz w:val="21"/>
          <w:szCs w:val="21"/>
          <w:highlight w:val="none"/>
          <w:lang w:val="en-US" w:eastAsia="zh-CN"/>
        </w:rPr>
        <w:t>。</w:t>
      </w:r>
    </w:p>
    <w:p w14:paraId="5C40C54A">
      <w:pPr>
        <w:pStyle w:val="72"/>
        <w:keepNext w:val="0"/>
        <w:keepLines w:val="0"/>
        <w:pageBreakBefore w:val="0"/>
        <w:widowControl w:val="0"/>
        <w:numPr>
          <w:ilvl w:val="0"/>
          <w:numId w:val="2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1270BA72">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按照第</w:t>
      </w:r>
      <w:r>
        <w:rPr>
          <w:rFonts w:hint="eastAsia" w:ascii="宋体" w:hAnsi="宋体" w:eastAsia="宋体" w:cs="宋体"/>
          <w:b/>
          <w:bCs/>
          <w:color w:val="000000"/>
          <w:sz w:val="21"/>
          <w:szCs w:val="21"/>
          <w:highlight w:val="none"/>
          <w:lang w:val="en-US" w:eastAsia="zh-CN"/>
        </w:rPr>
        <w:t>一</w:t>
      </w:r>
      <w:r>
        <w:rPr>
          <w:rFonts w:hint="eastAsia" w:ascii="宋体" w:hAnsi="宋体" w:eastAsia="宋体" w:cs="宋体"/>
          <w:b/>
          <w:bCs/>
          <w:color w:val="000000"/>
          <w:sz w:val="21"/>
          <w:szCs w:val="21"/>
          <w:highlight w:val="none"/>
        </w:rPr>
        <w:t>部分第</w:t>
      </w:r>
      <w:r>
        <w:rPr>
          <w:rFonts w:hint="eastAsia" w:ascii="宋体" w:hAnsi="宋体" w:eastAsia="宋体" w:cs="宋体"/>
          <w:b/>
          <w:bCs/>
          <w:color w:val="000000"/>
          <w:sz w:val="21"/>
          <w:szCs w:val="21"/>
          <w:highlight w:val="none"/>
          <w:lang w:val="en-US" w:eastAsia="zh-CN"/>
        </w:rPr>
        <w:t>四</w:t>
      </w:r>
      <w:r>
        <w:rPr>
          <w:rFonts w:hint="eastAsia" w:ascii="宋体" w:hAnsi="宋体" w:eastAsia="宋体" w:cs="宋体"/>
          <w:b/>
          <w:bCs/>
          <w:color w:val="000000"/>
          <w:sz w:val="21"/>
          <w:szCs w:val="21"/>
          <w:highlight w:val="none"/>
        </w:rPr>
        <w:t>条投标文件</w:t>
      </w:r>
      <w:r>
        <w:rPr>
          <w:rFonts w:hint="eastAsia" w:ascii="宋体" w:hAnsi="宋体" w:eastAsia="宋体" w:cs="宋体"/>
          <w:b/>
          <w:bCs/>
          <w:color w:val="000000"/>
          <w:sz w:val="21"/>
          <w:szCs w:val="21"/>
          <w:highlight w:val="none"/>
          <w:lang w:val="en-US" w:eastAsia="zh-CN"/>
        </w:rPr>
        <w:t>编制</w:t>
      </w:r>
      <w:r>
        <w:rPr>
          <w:rFonts w:hint="eastAsia" w:ascii="宋体" w:hAnsi="宋体" w:eastAsia="宋体" w:cs="宋体"/>
          <w:b/>
          <w:bCs/>
          <w:color w:val="000000"/>
          <w:sz w:val="21"/>
          <w:szCs w:val="21"/>
          <w:highlight w:val="none"/>
        </w:rPr>
        <w:t>资格证明文件中的1.1-1.1</w:t>
      </w:r>
      <w:r>
        <w:rPr>
          <w:rFonts w:hint="eastAsia" w:ascii="宋体" w:hAnsi="宋体" w:cs="宋体"/>
          <w:b/>
          <w:bCs/>
          <w:color w:val="000000"/>
          <w:sz w:val="21"/>
          <w:szCs w:val="21"/>
          <w:highlight w:val="none"/>
          <w:lang w:val="en-US" w:eastAsia="zh-CN"/>
        </w:rPr>
        <w:t>2</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p>
    <w:p w14:paraId="64D4E1AC">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通过应标资格审查的单位进入投标环节，按照“SRM系统供应商用户手册”，在重汽e采通平台投递电子标书（包含资质标、技术标、商务标）；没有通过应标资质审查的单位不能进入投标环节；</w:t>
      </w:r>
    </w:p>
    <w:p w14:paraId="10316E78">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3FD5C170">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533ABF79">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技术标评审：技术标评标专家组，通过重汽e采通，对各投标人的《投标文件（技术标）》进行综合评审；评审期间产生的技术澄清均由投标人在重汽e采通平台内完成提交；</w:t>
      </w:r>
      <w:r>
        <w:rPr>
          <w:rFonts w:hint="eastAsia" w:ascii="宋体" w:hAnsi="宋体" w:eastAsia="宋体" w:cs="宋体"/>
          <w:b/>
          <w:bCs/>
          <w:color w:val="C00000"/>
          <w:sz w:val="21"/>
          <w:szCs w:val="21"/>
          <w:highlight w:val="none"/>
        </w:rPr>
        <w:t>评审合格的单位进入商务标评审环节，评审不合格的单位被淘汰</w:t>
      </w:r>
      <w:r>
        <w:rPr>
          <w:rFonts w:hint="eastAsia" w:ascii="宋体" w:hAnsi="宋体" w:eastAsia="宋体" w:cs="宋体"/>
          <w:b/>
          <w:bCs/>
          <w:color w:val="000000"/>
          <w:sz w:val="21"/>
          <w:szCs w:val="21"/>
          <w:highlight w:val="none"/>
        </w:rPr>
        <w:t>；具体</w:t>
      </w:r>
      <w:r>
        <w:rPr>
          <w:rFonts w:hint="eastAsia" w:ascii="宋体" w:hAnsi="宋体" w:eastAsia="宋体" w:cs="宋体"/>
          <w:b/>
          <w:bCs/>
          <w:color w:val="000000"/>
          <w:sz w:val="21"/>
          <w:szCs w:val="21"/>
          <w:highlight w:val="none"/>
          <w:lang w:val="en-US" w:eastAsia="zh-CN"/>
        </w:rPr>
        <w:t>评分详见</w:t>
      </w:r>
      <w:r>
        <w:rPr>
          <w:rFonts w:hint="eastAsia" w:ascii="宋体" w:hAnsi="宋体" w:eastAsia="宋体" w:cs="宋体"/>
          <w:b/>
          <w:bCs/>
          <w:color w:val="000000"/>
          <w:sz w:val="21"/>
          <w:szCs w:val="21"/>
          <w:highlight w:val="none"/>
        </w:rPr>
        <w:t>评分标准；</w:t>
      </w:r>
    </w:p>
    <w:p w14:paraId="1CE0CC5F">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14:paraId="6E0D59FD">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bCs w:val="0"/>
          <w:highlight w:val="none"/>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52925C5B">
      <w:pPr>
        <w:pStyle w:val="75"/>
        <w:keepNext w:val="0"/>
        <w:keepLines w:val="0"/>
        <w:pageBreakBefore w:val="0"/>
        <w:widowControl w:val="0"/>
        <w:numPr>
          <w:ilvl w:val="0"/>
          <w:numId w:val="0"/>
        </w:numPr>
        <w:kinsoku/>
        <w:wordWrap/>
        <w:overflowPunct/>
        <w:topLinePunct w:val="0"/>
        <w:autoSpaceDE/>
        <w:autoSpaceDN/>
        <w:bidi w:val="0"/>
        <w:adjustRightInd/>
        <w:snapToGrid/>
        <w:ind w:left="10" w:leftChars="0"/>
        <w:textAlignment w:val="auto"/>
        <w:rPr>
          <w:rFonts w:hint="eastAsia" w:cs="Times New Roman"/>
          <w:b/>
          <w:bCs w:val="0"/>
          <w:highlight w:val="none"/>
        </w:rPr>
      </w:pPr>
    </w:p>
    <w:p w14:paraId="6DA21C62">
      <w:pPr>
        <w:pStyle w:val="72"/>
        <w:keepNext w:val="0"/>
        <w:keepLines w:val="0"/>
        <w:pageBreakBefore w:val="0"/>
        <w:widowControl w:val="0"/>
        <w:numPr>
          <w:ilvl w:val="0"/>
          <w:numId w:val="2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评分标准</w:t>
      </w:r>
    </w:p>
    <w:p w14:paraId="23FE3035">
      <w:pPr>
        <w:pStyle w:val="10"/>
        <w:numPr>
          <w:ilvl w:val="0"/>
          <w:numId w:val="0"/>
        </w:numPr>
        <w:rPr>
          <w:rFonts w:hint="eastAsia" w:ascii="宋体" w:hAnsi="宋体" w:eastAsia="宋体" w:cs="宋体"/>
          <w:b/>
          <w:bCs/>
          <w:color w:val="FF0000"/>
          <w:sz w:val="21"/>
          <w:szCs w:val="21"/>
          <w:highlight w:val="none"/>
          <w:lang w:val="en-US" w:eastAsia="zh-CN"/>
        </w:rPr>
      </w:pPr>
      <w:r>
        <w:rPr>
          <w:rFonts w:hint="eastAsia" w:ascii="宋体" w:hAnsi="宋体" w:eastAsia="宋体" w:cs="宋体"/>
          <w:b/>
          <w:bCs/>
          <w:color w:val="FF0000"/>
          <w:sz w:val="21"/>
          <w:szCs w:val="21"/>
          <w:lang w:val="en-US" w:eastAsia="zh-CN"/>
        </w:rPr>
        <w:t>注：</w:t>
      </w:r>
      <w:r>
        <w:rPr>
          <w:rFonts w:hint="eastAsia" w:ascii="宋体" w:hAnsi="宋体" w:eastAsia="宋体" w:cs="宋体"/>
          <w:b/>
          <w:bCs/>
          <w:color w:val="FF0000"/>
          <w:sz w:val="21"/>
          <w:szCs w:val="21"/>
          <w:highlight w:val="none"/>
          <w:lang w:val="en-US" w:eastAsia="zh-CN"/>
        </w:rPr>
        <w:t>采用技术标入围后商务标实行低价中标</w:t>
      </w:r>
      <w:r>
        <w:rPr>
          <w:rFonts w:hint="eastAsia" w:ascii="宋体" w:hAnsi="宋体" w:cs="宋体"/>
          <w:b/>
          <w:bCs/>
          <w:color w:val="FF0000"/>
          <w:sz w:val="21"/>
          <w:szCs w:val="21"/>
          <w:highlight w:val="none"/>
          <w:lang w:val="en-US" w:eastAsia="zh-CN"/>
        </w:rPr>
        <w:t>模式，具体评分规则见下表：</w:t>
      </w:r>
    </w:p>
    <w:tbl>
      <w:tblPr>
        <w:tblStyle w:val="30"/>
        <w:tblW w:w="8538" w:type="dxa"/>
        <w:tblInd w:w="-1"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 w:type="dxa"/>
          <w:bottom w:w="0" w:type="dxa"/>
          <w:right w:w="10" w:type="dxa"/>
        </w:tblCellMar>
      </w:tblPr>
      <w:tblGrid>
        <w:gridCol w:w="763"/>
        <w:gridCol w:w="505"/>
        <w:gridCol w:w="944"/>
        <w:gridCol w:w="631"/>
        <w:gridCol w:w="5695"/>
      </w:tblGrid>
      <w:tr w14:paraId="1957BA9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830" w:hRule="atLeast"/>
        </w:trPr>
        <w:tc>
          <w:tcPr>
            <w:tcW w:w="763" w:type="dxa"/>
            <w:tcBorders>
              <w:top w:val="single" w:color="auto" w:sz="4" w:space="0"/>
              <w:left w:val="single" w:color="auto" w:sz="4" w:space="0"/>
              <w:bottom w:val="single" w:color="auto" w:sz="4" w:space="0"/>
              <w:right w:val="single" w:color="auto" w:sz="4" w:space="0"/>
            </w:tcBorders>
            <w:vAlign w:val="center"/>
          </w:tcPr>
          <w:p w14:paraId="3541B389">
            <w:pPr>
              <w:spacing w:line="320" w:lineRule="exact"/>
              <w:ind w:right="34" w:rightChars="16"/>
              <w:jc w:val="center"/>
              <w:rPr>
                <w:rFonts w:hint="eastAsia"/>
                <w:b/>
              </w:rPr>
            </w:pPr>
            <w:r>
              <w:rPr>
                <w:rFonts w:hint="eastAsia"/>
                <w:b/>
              </w:rPr>
              <w:t>评标</w:t>
            </w:r>
          </w:p>
          <w:p w14:paraId="687051AF">
            <w:pPr>
              <w:spacing w:line="320" w:lineRule="exact"/>
              <w:ind w:right="34" w:rightChars="16"/>
              <w:jc w:val="center"/>
              <w:rPr>
                <w:b/>
                <w:szCs w:val="21"/>
              </w:rPr>
            </w:pPr>
            <w:r>
              <w:rPr>
                <w:rFonts w:hint="eastAsia"/>
                <w:b/>
              </w:rPr>
              <w:t>因素</w:t>
            </w:r>
          </w:p>
        </w:tc>
        <w:tc>
          <w:tcPr>
            <w:tcW w:w="505" w:type="dxa"/>
            <w:tcBorders>
              <w:top w:val="single" w:color="auto" w:sz="4" w:space="0"/>
              <w:left w:val="single" w:color="auto" w:sz="4" w:space="0"/>
              <w:bottom w:val="single" w:color="auto" w:sz="4" w:space="0"/>
              <w:right w:val="single" w:color="auto" w:sz="4" w:space="0"/>
            </w:tcBorders>
            <w:vAlign w:val="center"/>
          </w:tcPr>
          <w:p w14:paraId="6E8E03D5">
            <w:pPr>
              <w:spacing w:line="320" w:lineRule="exact"/>
              <w:ind w:right="34" w:rightChars="16"/>
              <w:jc w:val="center"/>
              <w:rPr>
                <w:b/>
                <w:szCs w:val="21"/>
              </w:rPr>
            </w:pPr>
            <w:r>
              <w:rPr>
                <w:rFonts w:hint="eastAsia"/>
                <w:b/>
              </w:rPr>
              <w:t>总分</w:t>
            </w:r>
          </w:p>
        </w:tc>
        <w:tc>
          <w:tcPr>
            <w:tcW w:w="944" w:type="dxa"/>
            <w:tcBorders>
              <w:top w:val="single" w:color="auto" w:sz="4" w:space="0"/>
              <w:left w:val="single" w:color="auto" w:sz="4" w:space="0"/>
              <w:bottom w:val="single" w:color="auto" w:sz="4" w:space="0"/>
              <w:right w:val="single" w:color="auto" w:sz="4" w:space="0"/>
            </w:tcBorders>
            <w:vAlign w:val="center"/>
          </w:tcPr>
          <w:p w14:paraId="5B037D5A">
            <w:pPr>
              <w:spacing w:line="320" w:lineRule="exact"/>
              <w:ind w:right="34" w:rightChars="16"/>
              <w:jc w:val="center"/>
              <w:rPr>
                <w:rFonts w:hint="eastAsia" w:eastAsia="宋体"/>
                <w:b/>
                <w:szCs w:val="21"/>
                <w:lang w:eastAsia="zh-CN"/>
              </w:rPr>
            </w:pPr>
            <w:r>
              <w:rPr>
                <w:rFonts w:hint="eastAsia"/>
                <w:b/>
              </w:rPr>
              <w:t>评审内容</w:t>
            </w:r>
          </w:p>
        </w:tc>
        <w:tc>
          <w:tcPr>
            <w:tcW w:w="631" w:type="dxa"/>
            <w:tcBorders>
              <w:top w:val="single" w:color="auto" w:sz="4" w:space="0"/>
              <w:left w:val="single" w:color="auto" w:sz="4" w:space="0"/>
              <w:bottom w:val="single" w:color="auto" w:sz="4" w:space="0"/>
              <w:right w:val="single" w:color="auto" w:sz="4" w:space="0"/>
            </w:tcBorders>
            <w:vAlign w:val="center"/>
          </w:tcPr>
          <w:p w14:paraId="22B39CA8">
            <w:pPr>
              <w:spacing w:line="320" w:lineRule="exact"/>
              <w:ind w:right="34" w:rightChars="16"/>
              <w:jc w:val="center"/>
              <w:rPr>
                <w:b/>
                <w:szCs w:val="21"/>
              </w:rPr>
            </w:pPr>
            <w:r>
              <w:rPr>
                <w:rFonts w:hint="eastAsia"/>
                <w:b/>
              </w:rPr>
              <w:t>最高</w:t>
            </w:r>
          </w:p>
          <w:p w14:paraId="353874EC">
            <w:pPr>
              <w:spacing w:line="320" w:lineRule="exact"/>
              <w:ind w:right="34" w:rightChars="16"/>
              <w:jc w:val="center"/>
              <w:rPr>
                <w:b/>
                <w:szCs w:val="21"/>
              </w:rPr>
            </w:pPr>
            <w:r>
              <w:rPr>
                <w:rFonts w:hint="eastAsia"/>
                <w:b/>
              </w:rPr>
              <w:t>得分</w:t>
            </w:r>
          </w:p>
        </w:tc>
        <w:tc>
          <w:tcPr>
            <w:tcW w:w="5695" w:type="dxa"/>
            <w:tcBorders>
              <w:top w:val="single" w:color="auto" w:sz="4" w:space="0"/>
              <w:left w:val="single" w:color="auto" w:sz="4" w:space="0"/>
              <w:bottom w:val="single" w:color="auto" w:sz="4" w:space="0"/>
              <w:right w:val="single" w:color="auto" w:sz="4" w:space="0"/>
            </w:tcBorders>
            <w:vAlign w:val="center"/>
          </w:tcPr>
          <w:p w14:paraId="2D988BF3">
            <w:pPr>
              <w:spacing w:line="320" w:lineRule="exact"/>
              <w:ind w:right="34" w:rightChars="16"/>
              <w:jc w:val="center"/>
              <w:rPr>
                <w:b/>
                <w:szCs w:val="21"/>
              </w:rPr>
            </w:pPr>
            <w:r>
              <w:rPr>
                <w:rFonts w:hint="eastAsia"/>
                <w:b/>
              </w:rPr>
              <w:t>评分标准</w:t>
            </w:r>
          </w:p>
        </w:tc>
      </w:tr>
      <w:tr w14:paraId="4034E4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1266" w:hRule="atLeast"/>
        </w:trPr>
        <w:tc>
          <w:tcPr>
            <w:tcW w:w="763" w:type="dxa"/>
            <w:vMerge w:val="restart"/>
            <w:tcBorders>
              <w:top w:val="single" w:color="auto" w:sz="4" w:space="0"/>
              <w:left w:val="single" w:color="auto" w:sz="4" w:space="0"/>
              <w:right w:val="single" w:color="auto" w:sz="4" w:space="0"/>
            </w:tcBorders>
            <w:vAlign w:val="center"/>
          </w:tcPr>
          <w:p w14:paraId="0A43FE1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eastAsia="宋体"/>
                <w:lang w:eastAsia="zh-CN"/>
              </w:rPr>
            </w:pPr>
            <w:r>
              <w:rPr>
                <w:rFonts w:hint="eastAsia" w:ascii="宋体"/>
              </w:rPr>
              <w:t>技术标</w:t>
            </w:r>
          </w:p>
        </w:tc>
        <w:tc>
          <w:tcPr>
            <w:tcW w:w="505" w:type="dxa"/>
            <w:vMerge w:val="restart"/>
            <w:tcBorders>
              <w:top w:val="single" w:color="auto" w:sz="4" w:space="0"/>
              <w:left w:val="single" w:color="auto" w:sz="4" w:space="0"/>
              <w:right w:val="single" w:color="auto" w:sz="4" w:space="0"/>
            </w:tcBorders>
            <w:vAlign w:val="center"/>
          </w:tcPr>
          <w:p w14:paraId="22384D08">
            <w:pPr>
              <w:spacing w:line="440" w:lineRule="exact"/>
              <w:jc w:val="center"/>
              <w:rPr>
                <w:rFonts w:hint="default" w:ascii="宋体" w:eastAsia="宋体"/>
                <w:lang w:val="en-US" w:eastAsia="zh-CN"/>
              </w:rPr>
            </w:pPr>
            <w:r>
              <w:rPr>
                <w:rFonts w:hint="eastAsia" w:ascii="宋体"/>
                <w:lang w:val="en-US" w:eastAsia="zh-CN"/>
              </w:rPr>
              <w:t>100分</w:t>
            </w:r>
          </w:p>
        </w:tc>
        <w:tc>
          <w:tcPr>
            <w:tcW w:w="944" w:type="dxa"/>
            <w:tcBorders>
              <w:top w:val="single" w:color="auto" w:sz="4" w:space="0"/>
              <w:left w:val="single" w:color="auto" w:sz="4" w:space="0"/>
              <w:right w:val="single" w:color="auto" w:sz="4" w:space="0"/>
            </w:tcBorders>
            <w:vAlign w:val="center"/>
          </w:tcPr>
          <w:p w14:paraId="1CFF03C9">
            <w:pPr>
              <w:jc w:val="center"/>
              <w:rPr>
                <w:rFonts w:hint="eastAsia" w:ascii="宋体" w:eastAsia="宋体"/>
                <w:lang w:val="en-US" w:eastAsia="zh-CN"/>
              </w:rPr>
            </w:pPr>
            <w:r>
              <w:rPr>
                <w:rFonts w:hint="eastAsia" w:ascii="宋体" w:hAnsi="宋体" w:cs="宋体"/>
                <w:color w:val="000000"/>
                <w:kern w:val="0"/>
                <w:szCs w:val="21"/>
                <w:lang w:bidi="ar"/>
              </w:rPr>
              <w:t>技术方案</w:t>
            </w:r>
            <w:r>
              <w:rPr>
                <w:rFonts w:hint="eastAsia" w:ascii="宋体" w:hAnsi="宋体" w:cs="宋体"/>
                <w:color w:val="000000"/>
                <w:kern w:val="0"/>
                <w:szCs w:val="21"/>
                <w:lang w:val="en-US" w:eastAsia="zh-CN" w:bidi="ar"/>
              </w:rPr>
              <w:t>匹配度</w:t>
            </w:r>
          </w:p>
        </w:tc>
        <w:tc>
          <w:tcPr>
            <w:tcW w:w="631" w:type="dxa"/>
            <w:tcBorders>
              <w:top w:val="single" w:color="auto" w:sz="4" w:space="0"/>
              <w:left w:val="single" w:color="auto" w:sz="4" w:space="0"/>
              <w:bottom w:val="single" w:color="auto" w:sz="4" w:space="0"/>
              <w:right w:val="single" w:color="auto" w:sz="4" w:space="0"/>
            </w:tcBorders>
            <w:vAlign w:val="center"/>
          </w:tcPr>
          <w:p w14:paraId="7BCD6CE6">
            <w:pPr>
              <w:jc w:val="center"/>
              <w:rPr>
                <w:rFonts w:hint="default" w:ascii="宋体" w:eastAsia="宋体"/>
                <w:szCs w:val="21"/>
                <w:lang w:val="en-US" w:eastAsia="zh-CN"/>
              </w:rPr>
            </w:pPr>
            <w:r>
              <w:rPr>
                <w:rFonts w:hint="eastAsia" w:ascii="宋体"/>
                <w:lang w:val="en-US" w:eastAsia="zh-CN"/>
              </w:rPr>
              <w:t>20</w:t>
            </w:r>
          </w:p>
        </w:tc>
        <w:tc>
          <w:tcPr>
            <w:tcW w:w="5695" w:type="dxa"/>
            <w:tcBorders>
              <w:top w:val="single" w:color="auto" w:sz="4" w:space="0"/>
              <w:left w:val="single" w:color="auto" w:sz="4" w:space="0"/>
              <w:bottom w:val="single" w:color="auto" w:sz="4" w:space="0"/>
              <w:right w:val="single" w:color="auto" w:sz="4" w:space="0"/>
            </w:tcBorders>
            <w:vAlign w:val="center"/>
          </w:tcPr>
          <w:p w14:paraId="04BFB115">
            <w:pPr>
              <w:tabs>
                <w:tab w:val="left" w:pos="7854"/>
              </w:tabs>
              <w:spacing w:line="280" w:lineRule="exact"/>
            </w:pPr>
            <w:r>
              <w:rPr>
                <w:rFonts w:hint="eastAsia"/>
              </w:rPr>
              <w:t>审核投标文件对招标</w:t>
            </w:r>
            <w:r>
              <w:rPr>
                <w:rFonts w:hint="eastAsia"/>
                <w:lang w:val="en-US" w:eastAsia="zh-CN"/>
              </w:rPr>
              <w:t>项目采购产品</w:t>
            </w:r>
            <w:r>
              <w:rPr>
                <w:rFonts w:hint="eastAsia"/>
              </w:rPr>
              <w:t>技术规格、参数的响应情况，完全满足得满分，存在偏差或缺失酌情扣分。</w:t>
            </w:r>
          </w:p>
        </w:tc>
      </w:tr>
      <w:tr w14:paraId="2E8DB38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1085" w:hRule="atLeast"/>
        </w:trPr>
        <w:tc>
          <w:tcPr>
            <w:tcW w:w="763" w:type="dxa"/>
            <w:vMerge w:val="continue"/>
            <w:tcBorders>
              <w:left w:val="single" w:color="auto" w:sz="4" w:space="0"/>
              <w:right w:val="single" w:color="auto" w:sz="4" w:space="0"/>
            </w:tcBorders>
            <w:vAlign w:val="center"/>
          </w:tcPr>
          <w:p w14:paraId="2654DC6B">
            <w:pPr>
              <w:widowControl/>
              <w:jc w:val="center"/>
              <w:rPr>
                <w:rFonts w:ascii="宋体"/>
              </w:rPr>
            </w:pPr>
          </w:p>
        </w:tc>
        <w:tc>
          <w:tcPr>
            <w:tcW w:w="505" w:type="dxa"/>
            <w:vMerge w:val="continue"/>
            <w:tcBorders>
              <w:left w:val="single" w:color="auto" w:sz="4" w:space="0"/>
              <w:right w:val="single" w:color="auto" w:sz="4" w:space="0"/>
            </w:tcBorders>
            <w:vAlign w:val="center"/>
          </w:tcPr>
          <w:p w14:paraId="018ADEB8">
            <w:pPr>
              <w:widowControl/>
              <w:jc w:val="center"/>
              <w:rPr>
                <w:rFonts w:ascii="宋体"/>
              </w:rPr>
            </w:pPr>
          </w:p>
        </w:tc>
        <w:tc>
          <w:tcPr>
            <w:tcW w:w="944" w:type="dxa"/>
            <w:tcBorders>
              <w:top w:val="single" w:color="auto" w:sz="4" w:space="0"/>
              <w:left w:val="single" w:color="auto" w:sz="4" w:space="0"/>
              <w:bottom w:val="single" w:color="auto" w:sz="4" w:space="0"/>
              <w:right w:val="single" w:color="auto" w:sz="4" w:space="0"/>
            </w:tcBorders>
            <w:vAlign w:val="center"/>
          </w:tcPr>
          <w:p w14:paraId="4BED273F">
            <w:pPr>
              <w:jc w:val="center"/>
              <w:rPr>
                <w:rFonts w:ascii="宋体"/>
                <w:szCs w:val="21"/>
              </w:rPr>
            </w:pPr>
            <w:r>
              <w:rPr>
                <w:rFonts w:hint="eastAsia" w:ascii="宋体" w:hAnsi="宋体"/>
              </w:rPr>
              <w:t>服务方案</w:t>
            </w:r>
          </w:p>
        </w:tc>
        <w:tc>
          <w:tcPr>
            <w:tcW w:w="631" w:type="dxa"/>
            <w:tcBorders>
              <w:top w:val="single" w:color="auto" w:sz="4" w:space="0"/>
              <w:left w:val="single" w:color="auto" w:sz="4" w:space="0"/>
              <w:bottom w:val="nil"/>
              <w:right w:val="single" w:color="auto" w:sz="4" w:space="0"/>
            </w:tcBorders>
            <w:vAlign w:val="center"/>
          </w:tcPr>
          <w:p w14:paraId="5632AE5B">
            <w:pPr>
              <w:spacing w:line="440" w:lineRule="exact"/>
              <w:jc w:val="center"/>
              <w:rPr>
                <w:rFonts w:hint="default" w:ascii="宋体" w:eastAsia="宋体"/>
                <w:szCs w:val="21"/>
                <w:lang w:val="en-US" w:eastAsia="zh-CN"/>
              </w:rPr>
            </w:pPr>
            <w:r>
              <w:rPr>
                <w:rFonts w:hint="eastAsia" w:ascii="宋体"/>
                <w:szCs w:val="21"/>
                <w:lang w:val="en-US" w:eastAsia="zh-CN"/>
              </w:rPr>
              <w:t>40</w:t>
            </w:r>
          </w:p>
        </w:tc>
        <w:tc>
          <w:tcPr>
            <w:tcW w:w="5695" w:type="dxa"/>
            <w:tcBorders>
              <w:top w:val="single" w:color="auto" w:sz="4" w:space="0"/>
              <w:left w:val="single" w:color="auto" w:sz="4" w:space="0"/>
              <w:bottom w:val="nil"/>
              <w:right w:val="single" w:color="auto" w:sz="4" w:space="0"/>
            </w:tcBorders>
            <w:vAlign w:val="center"/>
          </w:tcPr>
          <w:p w14:paraId="5C68FFFA">
            <w:pPr>
              <w:tabs>
                <w:tab w:val="left" w:pos="7854"/>
              </w:tabs>
              <w:spacing w:line="280" w:lineRule="exact"/>
              <w:rPr>
                <w:rFonts w:hint="eastAsia" w:eastAsia="宋体"/>
                <w:lang w:eastAsia="zh-CN"/>
              </w:rPr>
            </w:pPr>
            <w:r>
              <w:rPr>
                <w:rFonts w:hint="eastAsia"/>
              </w:rPr>
              <w:t>（1）</w:t>
            </w:r>
            <w:r>
              <w:rPr>
                <w:rFonts w:hint="eastAsia"/>
                <w:lang w:val="en-US" w:eastAsia="zh-CN"/>
              </w:rPr>
              <w:t>项目物品采购服务实施方案</w:t>
            </w:r>
            <w:r>
              <w:rPr>
                <w:rFonts w:hint="eastAsia"/>
              </w:rPr>
              <w:t>的</w:t>
            </w:r>
            <w:r>
              <w:rPr>
                <w:rFonts w:hint="eastAsia"/>
                <w:lang w:val="en-US" w:eastAsia="zh-CN"/>
              </w:rPr>
              <w:t>专业</w:t>
            </w:r>
            <w:r>
              <w:rPr>
                <w:rFonts w:hint="eastAsia"/>
              </w:rPr>
              <w:t>性（</w:t>
            </w:r>
            <w:r>
              <w:rPr>
                <w:rFonts w:hint="eastAsia"/>
                <w:lang w:val="en-US" w:eastAsia="zh-CN"/>
              </w:rPr>
              <w:t>15</w:t>
            </w:r>
            <w:r>
              <w:rPr>
                <w:rFonts w:hint="eastAsia"/>
              </w:rPr>
              <w:t>分）</w:t>
            </w:r>
            <w:r>
              <w:rPr>
                <w:rFonts w:hint="eastAsia"/>
                <w:lang w:eastAsia="zh-CN"/>
              </w:rPr>
              <w:t>；</w:t>
            </w:r>
          </w:p>
          <w:p w14:paraId="2AF51B70">
            <w:pPr>
              <w:tabs>
                <w:tab w:val="left" w:pos="7854"/>
              </w:tabs>
              <w:spacing w:line="280" w:lineRule="exact"/>
              <w:rPr>
                <w:rFonts w:hint="eastAsia" w:eastAsia="宋体"/>
                <w:lang w:eastAsia="zh-CN"/>
              </w:rPr>
            </w:pPr>
            <w:r>
              <w:rPr>
                <w:rFonts w:hint="eastAsia"/>
              </w:rPr>
              <w:t>（2）</w:t>
            </w:r>
            <w:r>
              <w:rPr>
                <w:rFonts w:hint="eastAsia"/>
                <w:lang w:val="en-US" w:eastAsia="zh-CN"/>
              </w:rPr>
              <w:t>项目实施</w:t>
            </w:r>
            <w:r>
              <w:rPr>
                <w:rFonts w:hint="eastAsia"/>
              </w:rPr>
              <w:t>承诺时限的合理性（</w:t>
            </w:r>
            <w:r>
              <w:rPr>
                <w:rFonts w:hint="eastAsia"/>
                <w:lang w:val="en-US" w:eastAsia="zh-CN"/>
              </w:rPr>
              <w:t>15</w:t>
            </w:r>
            <w:r>
              <w:rPr>
                <w:rFonts w:hint="eastAsia"/>
              </w:rPr>
              <w:t>分）</w:t>
            </w:r>
            <w:r>
              <w:rPr>
                <w:rFonts w:hint="eastAsia"/>
                <w:lang w:eastAsia="zh-CN"/>
              </w:rPr>
              <w:t>；</w:t>
            </w:r>
          </w:p>
          <w:p w14:paraId="461192AC">
            <w:pPr>
              <w:tabs>
                <w:tab w:val="left" w:pos="7854"/>
              </w:tabs>
              <w:spacing w:line="280" w:lineRule="exact"/>
              <w:rPr>
                <w:rFonts w:hint="eastAsia" w:eastAsia="宋体"/>
                <w:lang w:eastAsia="zh-CN"/>
              </w:rPr>
            </w:pPr>
            <w:r>
              <w:rPr>
                <w:rFonts w:hint="eastAsia"/>
              </w:rPr>
              <w:t>（3）</w:t>
            </w:r>
            <w:r>
              <w:rPr>
                <w:rFonts w:hint="eastAsia"/>
                <w:lang w:val="en-US" w:eastAsia="zh-CN"/>
              </w:rPr>
              <w:t>项目实施方案</w:t>
            </w:r>
            <w:r>
              <w:rPr>
                <w:rFonts w:hint="eastAsia"/>
              </w:rPr>
              <w:t>备件供应保障措施（</w:t>
            </w:r>
            <w:r>
              <w:rPr>
                <w:rFonts w:hint="eastAsia"/>
                <w:lang w:val="en-US" w:eastAsia="zh-CN"/>
              </w:rPr>
              <w:t>10</w:t>
            </w:r>
            <w:r>
              <w:rPr>
                <w:rFonts w:hint="eastAsia"/>
              </w:rPr>
              <w:t>分）</w:t>
            </w:r>
            <w:r>
              <w:rPr>
                <w:rFonts w:hint="eastAsia"/>
                <w:lang w:eastAsia="zh-CN"/>
              </w:rPr>
              <w:t>。</w:t>
            </w:r>
          </w:p>
        </w:tc>
      </w:tr>
      <w:tr w14:paraId="75DDE29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1443" w:hRule="atLeast"/>
        </w:trPr>
        <w:tc>
          <w:tcPr>
            <w:tcW w:w="763" w:type="dxa"/>
            <w:vMerge w:val="continue"/>
            <w:tcBorders>
              <w:left w:val="single" w:color="auto" w:sz="4" w:space="0"/>
              <w:right w:val="single" w:color="auto" w:sz="4" w:space="0"/>
            </w:tcBorders>
            <w:vAlign w:val="center"/>
          </w:tcPr>
          <w:p w14:paraId="2ABB7C71">
            <w:pPr>
              <w:widowControl/>
              <w:jc w:val="center"/>
              <w:rPr>
                <w:rFonts w:ascii="宋体"/>
              </w:rPr>
            </w:pPr>
          </w:p>
        </w:tc>
        <w:tc>
          <w:tcPr>
            <w:tcW w:w="505" w:type="dxa"/>
            <w:vMerge w:val="continue"/>
            <w:tcBorders>
              <w:left w:val="single" w:color="auto" w:sz="4" w:space="0"/>
              <w:right w:val="single" w:color="auto" w:sz="4" w:space="0"/>
            </w:tcBorders>
            <w:vAlign w:val="center"/>
          </w:tcPr>
          <w:p w14:paraId="7B9D8F1F">
            <w:pPr>
              <w:widowControl/>
              <w:jc w:val="center"/>
              <w:rPr>
                <w:rFonts w:ascii="宋体"/>
              </w:rPr>
            </w:pPr>
          </w:p>
        </w:tc>
        <w:tc>
          <w:tcPr>
            <w:tcW w:w="944" w:type="dxa"/>
            <w:tcBorders>
              <w:top w:val="single" w:color="auto" w:sz="4" w:space="0"/>
              <w:left w:val="single" w:color="auto" w:sz="4" w:space="0"/>
              <w:bottom w:val="single" w:color="auto" w:sz="4" w:space="0"/>
              <w:right w:val="single" w:color="auto" w:sz="4" w:space="0"/>
            </w:tcBorders>
            <w:vAlign w:val="center"/>
          </w:tcPr>
          <w:p w14:paraId="1EEB1BEF">
            <w:pPr>
              <w:jc w:val="center"/>
              <w:rPr>
                <w:rFonts w:ascii="宋体"/>
                <w:szCs w:val="21"/>
              </w:rPr>
            </w:pPr>
            <w:r>
              <w:rPr>
                <w:rFonts w:hint="eastAsia" w:ascii="宋体" w:hAnsi="宋体"/>
              </w:rPr>
              <w:t>项目团队与实力</w:t>
            </w:r>
          </w:p>
        </w:tc>
        <w:tc>
          <w:tcPr>
            <w:tcW w:w="631" w:type="dxa"/>
            <w:tcBorders>
              <w:top w:val="single" w:color="auto" w:sz="4" w:space="0"/>
              <w:left w:val="single" w:color="auto" w:sz="4" w:space="0"/>
              <w:bottom w:val="nil"/>
              <w:right w:val="single" w:color="auto" w:sz="4" w:space="0"/>
            </w:tcBorders>
            <w:vAlign w:val="center"/>
          </w:tcPr>
          <w:p w14:paraId="2026D94E">
            <w:pPr>
              <w:jc w:val="center"/>
              <w:rPr>
                <w:rFonts w:hint="default" w:ascii="宋体"/>
                <w:szCs w:val="21"/>
                <w:lang w:val="en-US"/>
              </w:rPr>
            </w:pPr>
            <w:r>
              <w:rPr>
                <w:rFonts w:hint="eastAsia" w:ascii="宋体"/>
                <w:lang w:val="en-US" w:eastAsia="zh-CN"/>
              </w:rPr>
              <w:t>20</w:t>
            </w:r>
          </w:p>
        </w:tc>
        <w:tc>
          <w:tcPr>
            <w:tcW w:w="5695" w:type="dxa"/>
            <w:tcBorders>
              <w:top w:val="single" w:color="auto" w:sz="4" w:space="0"/>
              <w:left w:val="single" w:color="auto" w:sz="4" w:space="0"/>
              <w:bottom w:val="nil"/>
              <w:right w:val="single" w:color="auto" w:sz="4" w:space="0"/>
            </w:tcBorders>
            <w:vAlign w:val="center"/>
          </w:tcPr>
          <w:p w14:paraId="4FE73E87">
            <w:pPr>
              <w:numPr>
                <w:ilvl w:val="0"/>
                <w:numId w:val="28"/>
              </w:numPr>
              <w:tabs>
                <w:tab w:val="left" w:pos="7854"/>
              </w:tabs>
              <w:spacing w:line="280" w:lineRule="exact"/>
              <w:rPr>
                <w:rFonts w:hint="eastAsia"/>
                <w:lang w:eastAsia="zh-CN"/>
              </w:rPr>
            </w:pPr>
            <w:r>
              <w:rPr>
                <w:rFonts w:hint="eastAsia"/>
              </w:rPr>
              <w:t>公司在本地服务支持能力（</w:t>
            </w:r>
            <w:r>
              <w:rPr>
                <w:rFonts w:hint="eastAsia"/>
                <w:lang w:val="en-US" w:eastAsia="zh-CN"/>
              </w:rPr>
              <w:t>10</w:t>
            </w:r>
            <w:r>
              <w:rPr>
                <w:rFonts w:hint="eastAsia"/>
              </w:rPr>
              <w:t>分）</w:t>
            </w:r>
            <w:r>
              <w:rPr>
                <w:rFonts w:hint="eastAsia"/>
                <w:lang w:eastAsia="zh-CN"/>
              </w:rPr>
              <w:t>；</w:t>
            </w:r>
          </w:p>
          <w:p w14:paraId="3E2029B9">
            <w:pPr>
              <w:numPr>
                <w:ilvl w:val="0"/>
                <w:numId w:val="28"/>
              </w:numPr>
              <w:tabs>
                <w:tab w:val="left" w:pos="7854"/>
              </w:tabs>
              <w:spacing w:line="280" w:lineRule="exact"/>
              <w:rPr>
                <w:rFonts w:hint="eastAsia" w:eastAsia="宋体"/>
                <w:lang w:eastAsia="zh-CN"/>
              </w:rPr>
            </w:pPr>
            <w:r>
              <w:rPr>
                <w:rFonts w:hint="eastAsia"/>
                <w:lang w:eastAsia="zh-CN"/>
              </w:rPr>
              <w:t>项目业绩：拟投标人202</w:t>
            </w:r>
            <w:r>
              <w:rPr>
                <w:rFonts w:hint="eastAsia"/>
                <w:lang w:val="en-US" w:eastAsia="zh-CN"/>
              </w:rPr>
              <w:t>3</w:t>
            </w:r>
            <w:r>
              <w:rPr>
                <w:rFonts w:hint="eastAsia"/>
                <w:lang w:eastAsia="zh-CN"/>
              </w:rPr>
              <w:t>年1月1日至今，</w:t>
            </w:r>
            <w:r>
              <w:rPr>
                <w:rFonts w:hint="eastAsia"/>
                <w:lang w:val="en-US" w:eastAsia="zh-CN"/>
              </w:rPr>
              <w:t>提供与重汽合作业务1-2</w:t>
            </w:r>
            <w:r>
              <w:rPr>
                <w:rFonts w:hint="eastAsia"/>
                <w:lang w:eastAsia="zh-CN"/>
              </w:rPr>
              <w:t>个以上（</w:t>
            </w:r>
            <w:r>
              <w:rPr>
                <w:rFonts w:hint="eastAsia"/>
                <w:lang w:val="en-US" w:eastAsia="zh-CN"/>
              </w:rPr>
              <w:t>合同附件</w:t>
            </w:r>
            <w:r>
              <w:rPr>
                <w:rFonts w:hint="eastAsia"/>
                <w:lang w:eastAsia="zh-CN"/>
              </w:rPr>
              <w:t>），</w:t>
            </w:r>
            <w:r>
              <w:rPr>
                <w:rFonts w:hint="eastAsia"/>
                <w:lang w:val="en-US" w:eastAsia="zh-CN"/>
              </w:rPr>
              <w:t>并</w:t>
            </w:r>
            <w:r>
              <w:rPr>
                <w:rFonts w:hint="eastAsia"/>
                <w:lang w:eastAsia="zh-CN"/>
              </w:rPr>
              <w:t>视</w:t>
            </w:r>
            <w:r>
              <w:rPr>
                <w:rFonts w:hint="eastAsia"/>
                <w:lang w:val="en-US" w:eastAsia="zh-CN"/>
              </w:rPr>
              <w:t>业绩</w:t>
            </w:r>
            <w:r>
              <w:rPr>
                <w:rFonts w:hint="eastAsia"/>
                <w:lang w:eastAsia="zh-CN"/>
              </w:rPr>
              <w:t>多少赋</w:t>
            </w:r>
            <w:r>
              <w:rPr>
                <w:rFonts w:hint="eastAsia"/>
                <w:lang w:val="en-US" w:eastAsia="zh-CN"/>
              </w:rPr>
              <w:t>5-10</w:t>
            </w:r>
            <w:r>
              <w:rPr>
                <w:rFonts w:hint="eastAsia"/>
                <w:lang w:eastAsia="zh-CN"/>
              </w:rPr>
              <w:t>分。</w:t>
            </w:r>
          </w:p>
        </w:tc>
      </w:tr>
      <w:tr w14:paraId="21A0D5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809" w:hRule="atLeast"/>
        </w:trPr>
        <w:tc>
          <w:tcPr>
            <w:tcW w:w="763" w:type="dxa"/>
            <w:vMerge w:val="continue"/>
            <w:tcBorders>
              <w:left w:val="single" w:color="auto" w:sz="4" w:space="0"/>
              <w:right w:val="single" w:color="auto" w:sz="4" w:space="0"/>
            </w:tcBorders>
            <w:vAlign w:val="center"/>
          </w:tcPr>
          <w:p w14:paraId="13678983">
            <w:pPr>
              <w:widowControl/>
              <w:jc w:val="center"/>
              <w:rPr>
                <w:rFonts w:ascii="宋体"/>
              </w:rPr>
            </w:pPr>
          </w:p>
        </w:tc>
        <w:tc>
          <w:tcPr>
            <w:tcW w:w="505" w:type="dxa"/>
            <w:vMerge w:val="continue"/>
            <w:tcBorders>
              <w:left w:val="single" w:color="auto" w:sz="4" w:space="0"/>
              <w:right w:val="single" w:color="auto" w:sz="4" w:space="0"/>
            </w:tcBorders>
            <w:vAlign w:val="center"/>
          </w:tcPr>
          <w:p w14:paraId="2F8875CD">
            <w:pPr>
              <w:widowControl/>
              <w:jc w:val="center"/>
              <w:rPr>
                <w:rFonts w:ascii="宋体"/>
              </w:rPr>
            </w:pPr>
          </w:p>
        </w:tc>
        <w:tc>
          <w:tcPr>
            <w:tcW w:w="944" w:type="dxa"/>
            <w:tcBorders>
              <w:top w:val="single" w:color="auto" w:sz="4" w:space="0"/>
              <w:left w:val="single" w:color="auto" w:sz="4" w:space="0"/>
              <w:bottom w:val="single" w:color="auto" w:sz="4" w:space="0"/>
              <w:right w:val="single" w:color="auto" w:sz="4" w:space="0"/>
            </w:tcBorders>
            <w:vAlign w:val="center"/>
          </w:tcPr>
          <w:p w14:paraId="5A79C42C">
            <w:pPr>
              <w:jc w:val="center"/>
            </w:pPr>
            <w:r>
              <w:rPr>
                <w:rFonts w:hint="eastAsia"/>
              </w:rPr>
              <w:t>现场答辩表现</w:t>
            </w:r>
          </w:p>
        </w:tc>
        <w:tc>
          <w:tcPr>
            <w:tcW w:w="631" w:type="dxa"/>
            <w:tcBorders>
              <w:top w:val="single" w:color="auto" w:sz="4" w:space="0"/>
              <w:left w:val="single" w:color="auto" w:sz="4" w:space="0"/>
              <w:bottom w:val="nil"/>
              <w:right w:val="single" w:color="auto" w:sz="4" w:space="0"/>
            </w:tcBorders>
            <w:vAlign w:val="center"/>
          </w:tcPr>
          <w:p w14:paraId="37818602">
            <w:pPr>
              <w:jc w:val="center"/>
              <w:rPr>
                <w:rFonts w:hint="default"/>
                <w:lang w:val="en-US"/>
              </w:rPr>
            </w:pPr>
            <w:r>
              <w:rPr>
                <w:rFonts w:hint="eastAsia" w:ascii="宋体"/>
                <w:lang w:val="en-US" w:eastAsia="zh-CN"/>
              </w:rPr>
              <w:t>20</w:t>
            </w:r>
          </w:p>
        </w:tc>
        <w:tc>
          <w:tcPr>
            <w:tcW w:w="5695" w:type="dxa"/>
            <w:tcBorders>
              <w:top w:val="single" w:color="auto" w:sz="4" w:space="0"/>
              <w:left w:val="single" w:color="auto" w:sz="4" w:space="0"/>
              <w:bottom w:val="nil"/>
              <w:right w:val="single" w:color="auto" w:sz="4" w:space="0"/>
            </w:tcBorders>
            <w:vAlign w:val="center"/>
          </w:tcPr>
          <w:p w14:paraId="45D7AFF3">
            <w:pPr>
              <w:pStyle w:val="94"/>
              <w:rPr>
                <w:rFonts w:hint="eastAsia" w:eastAsia="宋体"/>
                <w:lang w:eastAsia="zh-CN"/>
              </w:rPr>
            </w:pPr>
            <w:r>
              <w:rPr>
                <w:rFonts w:hint="eastAsia"/>
              </w:rPr>
              <w:t>针对</w:t>
            </w:r>
            <w:r>
              <w:rPr>
                <w:rFonts w:hint="eastAsia"/>
                <w:lang w:val="en-US" w:eastAsia="zh-CN"/>
              </w:rPr>
              <w:t>本次设施采购项目开展</w:t>
            </w:r>
            <w:r>
              <w:rPr>
                <w:rFonts w:hint="eastAsia"/>
              </w:rPr>
              <w:t>的解决思路、沟通表达能力及服务意识进行评分</w:t>
            </w:r>
            <w:r>
              <w:rPr>
                <w:rFonts w:hint="eastAsia"/>
                <w:lang w:eastAsia="zh-CN"/>
              </w:rPr>
              <w:t>。</w:t>
            </w:r>
          </w:p>
        </w:tc>
      </w:tr>
      <w:tr w14:paraId="21D80C7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2358" w:hRule="atLeast"/>
        </w:trPr>
        <w:tc>
          <w:tcPr>
            <w:tcW w:w="8538" w:type="dxa"/>
            <w:gridSpan w:val="5"/>
            <w:tcBorders>
              <w:top w:val="single" w:color="auto" w:sz="4" w:space="0"/>
              <w:left w:val="single" w:color="auto" w:sz="4" w:space="0"/>
              <w:bottom w:val="single" w:color="auto" w:sz="4" w:space="0"/>
              <w:right w:val="single" w:color="auto" w:sz="4" w:space="0"/>
            </w:tcBorders>
            <w:vAlign w:val="center"/>
          </w:tcPr>
          <w:p w14:paraId="43BDC93F">
            <w:pPr>
              <w:rPr>
                <w:rFonts w:hint="eastAsia" w:ascii="宋体" w:hAnsi="宋体"/>
              </w:rPr>
            </w:pPr>
            <w:r>
              <w:rPr>
                <w:rFonts w:hint="eastAsia" w:ascii="宋体" w:hAnsi="宋体"/>
              </w:rPr>
              <w:t>投标人提交的投标文件和资料必须真实有效。合同签订前，招标人有权组织联合小组（财务、技术、设备、质量等）到中标候选人实地审核，如发现投标文件和资料有弄虚作假，招标人有权取消其中标候选人资格，同时招标人有权扣留其投标保证金。</w:t>
            </w:r>
          </w:p>
        </w:tc>
      </w:tr>
    </w:tbl>
    <w:p w14:paraId="5EC2AC34">
      <w:pPr>
        <w:pStyle w:val="72"/>
        <w:numPr>
          <w:ilvl w:val="0"/>
          <w:numId w:val="0"/>
        </w:numPr>
        <w:rPr>
          <w:rFonts w:hint="default" w:ascii="宋体" w:hAnsi="宋体" w:eastAsia="宋体" w:cs="宋体"/>
          <w:b w:val="0"/>
          <w:bCs w:val="0"/>
          <w:sz w:val="24"/>
          <w:szCs w:val="24"/>
          <w:highlight w:val="none"/>
          <w:lang w:val="en-US" w:eastAsia="zh-CN"/>
        </w:rPr>
      </w:pPr>
    </w:p>
    <w:p w14:paraId="086ABCA9">
      <w:pPr>
        <w:pStyle w:val="72"/>
      </w:pPr>
      <w:r>
        <w:rPr>
          <w:rFonts w:hint="eastAsia"/>
          <w:lang w:val="en-US" w:eastAsia="zh-CN"/>
        </w:rPr>
        <w:t>定标</w:t>
      </w:r>
    </w:p>
    <w:p w14:paraId="236C7257">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none"/>
          <w:u w:val="single"/>
          <w:lang w:val="en-US" w:eastAsia="zh-CN"/>
        </w:rPr>
        <w:t xml:space="preserve">  1  </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32ECD56E">
      <w:pPr>
        <w:pStyle w:val="72"/>
      </w:pPr>
      <w:r>
        <w:rPr>
          <w:rFonts w:hint="eastAsia"/>
          <w:lang w:val="en-US" w:eastAsia="zh-CN"/>
        </w:rPr>
        <w:t>废标及终止招标</w:t>
      </w:r>
    </w:p>
    <w:p w14:paraId="0CDC60F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3946CA2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16F0E7D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06FA10A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5F59AC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14:paraId="052E318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5959BCB8">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2188B77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6E8428E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4E64D41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14:paraId="368C467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7CAD14B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70BEC14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152B890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00C072C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734DC3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70843F9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none"/>
        </w:rPr>
        <w:t>符合条件的投标人或者对招标文件做实质响应的投标人不足三家的；</w:t>
      </w:r>
    </w:p>
    <w:p w14:paraId="47B8DEB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3D856C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0F3DF9B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8" w:name="OLE_LINK25"/>
      <w:bookmarkStart w:id="9" w:name="OLE_LINK28"/>
      <w:bookmarkStart w:id="10" w:name="OLE_LINK27"/>
      <w:bookmarkStart w:id="11" w:name="OLE_LINK29"/>
      <w:bookmarkStart w:id="12" w:name="OLE_LINK26"/>
      <w:r>
        <w:rPr>
          <w:rFonts w:hint="eastAsia" w:ascii="宋体" w:hAnsi="宋体" w:eastAsia="宋体" w:cs="宋体"/>
          <w:bCs/>
          <w:sz w:val="21"/>
          <w:szCs w:val="21"/>
          <w:highlight w:val="none"/>
        </w:rPr>
        <w:t>；</w:t>
      </w:r>
      <w:bookmarkEnd w:id="8"/>
      <w:bookmarkEnd w:id="9"/>
      <w:bookmarkEnd w:id="10"/>
      <w:bookmarkEnd w:id="11"/>
      <w:bookmarkEnd w:id="12"/>
    </w:p>
    <w:p w14:paraId="23198414">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14:paraId="1144989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993B4C2">
      <w:pPr>
        <w:pStyle w:val="72"/>
      </w:pPr>
      <w:r>
        <w:rPr>
          <w:rFonts w:hint="eastAsia"/>
          <w:lang w:val="en-US" w:eastAsia="zh-CN"/>
        </w:rPr>
        <w:t>合同签订</w:t>
      </w:r>
    </w:p>
    <w:p w14:paraId="48E6BB4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3E8427E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37B5858E">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4DCAB11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val="0"/>
          <w:bCs/>
          <w:sz w:val="21"/>
          <w:szCs w:val="21"/>
        </w:rPr>
      </w:pPr>
      <w:r>
        <w:rPr>
          <w:rFonts w:hint="eastAsia" w:ascii="宋体" w:hAnsi="宋体" w:cs="宋体"/>
          <w:b w:val="0"/>
          <w:bCs/>
          <w:sz w:val="21"/>
          <w:szCs w:val="21"/>
        </w:rPr>
        <w:t>4.中标人由于履行义务的能力或信用有严重缺陷，招标人有权取消其中标资格，招标人将从中标候选单位中依序重新确定中标人，或重新组织招标；</w:t>
      </w:r>
    </w:p>
    <w:p w14:paraId="127F0ABA">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 w:val="0"/>
          <w:bCs/>
          <w:color w:val="000000"/>
          <w:sz w:val="21"/>
          <w:szCs w:val="21"/>
          <w:highlight w:val="none"/>
        </w:rPr>
      </w:pPr>
      <w:r>
        <w:rPr>
          <w:rFonts w:hint="eastAsia" w:ascii="宋体" w:hAnsi="宋体" w:cs="宋体"/>
          <w:b w:val="0"/>
          <w:bCs/>
          <w:sz w:val="21"/>
          <w:szCs w:val="21"/>
        </w:rPr>
        <w:t>5.合同以双方最终签署的版本为准。</w:t>
      </w:r>
    </w:p>
    <w:p w14:paraId="444698AB">
      <w:pPr>
        <w:pStyle w:val="72"/>
      </w:pPr>
      <w:r>
        <w:rPr>
          <w:rFonts w:hint="eastAsia"/>
          <w:lang w:val="en-US" w:eastAsia="zh-CN"/>
        </w:rPr>
        <w:t>交货及付款</w:t>
      </w:r>
    </w:p>
    <w:p w14:paraId="6875E64D">
      <w:pPr>
        <w:pStyle w:val="14"/>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lang w:val="en-US" w:eastAsia="zh-CN"/>
        </w:rPr>
      </w:pPr>
      <w:r>
        <w:rPr>
          <w:rFonts w:hint="eastAsia"/>
          <w:lang w:val="en-US" w:eastAsia="zh-CN"/>
        </w:rPr>
        <w:t>1.</w:t>
      </w:r>
      <w:r>
        <w:rPr>
          <w:rFonts w:hint="eastAsia" w:ascii="宋体"/>
          <w:lang w:val="en-US" w:eastAsia="zh-CN"/>
        </w:rPr>
        <w:t>本次招标为公开招标，报价应为：经与招标人或其指派的答疑人员充分沟通确认基础上，由投标人在满足招标人所提出的、与本项目所有相关环节有关的所有费用；</w:t>
      </w:r>
    </w:p>
    <w:p w14:paraId="5AD9E1BF">
      <w:pPr>
        <w:pStyle w:val="14"/>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eastAsia="宋体" w:cs="Times New Roman"/>
          <w:highlight w:val="none"/>
          <w:lang w:val="en-US" w:eastAsia="zh-CN"/>
        </w:rPr>
      </w:pPr>
      <w:r>
        <w:rPr>
          <w:rFonts w:hint="eastAsia" w:ascii="宋体"/>
          <w:lang w:val="en-US" w:eastAsia="zh-CN"/>
        </w:rPr>
        <w:t>2</w:t>
      </w:r>
      <w:r>
        <w:rPr>
          <w:rFonts w:hint="eastAsia"/>
          <w:lang w:val="en-US" w:eastAsia="zh-CN"/>
        </w:rPr>
        <w:t>.</w:t>
      </w:r>
      <w:r>
        <w:rPr>
          <w:rFonts w:hint="eastAsia" w:ascii="宋体"/>
          <w:lang w:val="en-US" w:eastAsia="zh-CN"/>
        </w:rPr>
        <w:t>付款结算方式：</w:t>
      </w:r>
      <w:r>
        <w:rPr>
          <w:rFonts w:hint="eastAsia" w:ascii="宋体" w:eastAsia="宋体" w:cs="Times New Roman"/>
          <w:highlight w:val="none"/>
          <w:lang w:val="en-US" w:eastAsia="zh-CN"/>
        </w:rPr>
        <w:t>电汇。</w:t>
      </w:r>
      <w:r>
        <w:rPr>
          <w:rFonts w:hint="eastAsia" w:ascii="宋体" w:eastAsia="宋体" w:cs="Times New Roman"/>
          <w:lang w:val="en-US" w:eastAsia="zh-CN"/>
        </w:rPr>
        <w:t>设备设施</w:t>
      </w:r>
      <w:r>
        <w:rPr>
          <w:rFonts w:hint="eastAsia" w:ascii="宋体" w:eastAsia="宋体" w:cs="Times New Roman"/>
          <w:highlight w:val="none"/>
          <w:lang w:val="en-US" w:eastAsia="zh-CN"/>
        </w:rPr>
        <w:t>采购或安装维修完毕，经甲方验收合格后，乙方提供相应金额增值税专用发票,甲方出具结算单，甲方按照开具发票金额全额付清，付款方式为电汇</w:t>
      </w:r>
      <w:r>
        <w:rPr>
          <w:rFonts w:hint="eastAsia" w:ascii="宋体"/>
          <w:highlight w:val="none"/>
          <w:lang w:val="en-US" w:eastAsia="zh-CN"/>
        </w:rPr>
        <w:t>，无预付款</w:t>
      </w:r>
      <w:r>
        <w:rPr>
          <w:rFonts w:hint="eastAsia" w:ascii="宋体" w:eastAsia="宋体" w:cs="Times New Roman"/>
          <w:highlight w:val="none"/>
          <w:lang w:val="en-US" w:eastAsia="zh-CN"/>
        </w:rPr>
        <w:t>。</w:t>
      </w:r>
    </w:p>
    <w:p w14:paraId="457EF782">
      <w:pPr>
        <w:pStyle w:val="14"/>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lang w:val="en-US" w:eastAsia="zh-CN"/>
        </w:rPr>
      </w:pPr>
      <w:r>
        <w:rPr>
          <w:rFonts w:hint="eastAsia" w:ascii="宋体"/>
          <w:highlight w:val="none"/>
          <w:lang w:val="en-US" w:eastAsia="zh-CN"/>
        </w:rPr>
        <w:t>3</w:t>
      </w:r>
      <w:r>
        <w:rPr>
          <w:rFonts w:hint="eastAsia"/>
          <w:highlight w:val="none"/>
          <w:lang w:val="en-US" w:eastAsia="zh-CN"/>
        </w:rPr>
        <w:t>.</w:t>
      </w:r>
      <w:r>
        <w:rPr>
          <w:rFonts w:hint="eastAsia" w:ascii="宋体"/>
          <w:highlight w:val="none"/>
          <w:lang w:val="en-US" w:eastAsia="zh-CN"/>
        </w:rPr>
        <w:t>因发票违规给付款方造成的增值税、所得税等损失，由开票方承</w:t>
      </w:r>
      <w:r>
        <w:rPr>
          <w:rFonts w:hint="eastAsia" w:ascii="宋体"/>
          <w:lang w:val="en-US" w:eastAsia="zh-CN"/>
        </w:rPr>
        <w:t>担相关责任，包括但不限于税款、滞纳金、罚款及其它相关损失。</w:t>
      </w:r>
    </w:p>
    <w:p w14:paraId="0EE8D311">
      <w:pPr>
        <w:pStyle w:val="72"/>
        <w:keepNext w:val="0"/>
        <w:keepLines w:val="0"/>
        <w:pageBreakBefore w:val="0"/>
        <w:widowControl w:val="0"/>
        <w:numPr>
          <w:ilvl w:val="0"/>
          <w:numId w:val="0"/>
        </w:numPr>
        <w:kinsoku/>
        <w:wordWrap/>
        <w:overflowPunct/>
        <w:topLinePunct w:val="0"/>
        <w:autoSpaceDE/>
        <w:autoSpaceDN/>
        <w:bidi w:val="0"/>
        <w:adjustRightInd/>
        <w:spacing w:line="360" w:lineRule="auto"/>
        <w:ind w:left="425" w:leftChars="0" w:hanging="425"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kern w:val="2"/>
          <w:sz w:val="21"/>
          <w:szCs w:val="21"/>
          <w:highlight w:val="none"/>
          <w:lang w:val="en-US" w:eastAsia="zh-CN" w:bidi="ar-SA"/>
        </w:rPr>
        <w:t>4</w:t>
      </w:r>
      <w:r>
        <w:rPr>
          <w:rFonts w:hint="default" w:ascii="宋体" w:hAnsi="宋体" w:eastAsia="宋体" w:cs="宋体"/>
          <w:b w:val="0"/>
          <w:bCs w:val="0"/>
          <w:kern w:val="2"/>
          <w:sz w:val="21"/>
          <w:szCs w:val="21"/>
          <w:highlight w:val="none"/>
          <w:lang w:val="en-US" w:eastAsia="zh-CN" w:bidi="ar-SA"/>
        </w:rPr>
        <w:t>.</w:t>
      </w:r>
      <w:r>
        <w:rPr>
          <w:rFonts w:hint="eastAsia" w:ascii="宋体" w:hAnsi="宋体" w:eastAsia="宋体" w:cs="宋体"/>
          <w:b w:val="0"/>
          <w:bCs w:val="0"/>
          <w:sz w:val="21"/>
          <w:szCs w:val="21"/>
          <w:highlight w:val="none"/>
          <w:lang w:val="en-US" w:eastAsia="zh-CN"/>
        </w:rPr>
        <w:t>付款节点：</w:t>
      </w:r>
    </w:p>
    <w:p w14:paraId="5D37EE67">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1</w:t>
      </w: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每月度按需求采购，</w:t>
      </w:r>
      <w:r>
        <w:rPr>
          <w:rFonts w:hint="eastAsia" w:ascii="宋体" w:eastAsia="宋体" w:cs="Times New Roman"/>
          <w:highlight w:val="none"/>
          <w:lang w:val="en-US" w:eastAsia="zh-CN"/>
        </w:rPr>
        <w:t>经甲方验收合格后，乙方提供相应金额增值税专用发票,甲方出具结算单，甲方按照开具发票金额全额付清，付款方式为电汇</w:t>
      </w:r>
      <w:r>
        <w:rPr>
          <w:rFonts w:hint="eastAsia" w:ascii="宋体"/>
          <w:highlight w:val="none"/>
          <w:lang w:val="en-US" w:eastAsia="zh-CN"/>
        </w:rPr>
        <w:t>，无预付款</w:t>
      </w: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质保期间如采购设备有质量等问题未能及时解决，甲方将会动用质保金进行自行维修所花费用从质保金中扣除，不再向乙方支付</w:t>
      </w:r>
      <w:r>
        <w:rPr>
          <w:rFonts w:hint="eastAsia" w:ascii="宋体" w:hAnsi="宋体" w:cs="宋体"/>
          <w:sz w:val="21"/>
          <w:szCs w:val="21"/>
          <w:highlight w:val="none"/>
          <w:lang w:eastAsia="zh-CN"/>
        </w:rPr>
        <w:t>）</w:t>
      </w:r>
      <w:r>
        <w:rPr>
          <w:rFonts w:hint="eastAsia" w:ascii="宋体" w:hAnsi="宋体" w:eastAsia="宋体" w:cs="宋体"/>
          <w:sz w:val="21"/>
          <w:szCs w:val="21"/>
          <w:highlight w:val="none"/>
        </w:rPr>
        <w:t>。</w:t>
      </w:r>
    </w:p>
    <w:p w14:paraId="308A851C">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default"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5.质保期：乙方为甲方所安装的相关的产品及部件</w:t>
      </w:r>
      <w:r>
        <w:rPr>
          <w:rFonts w:hint="eastAsia" w:ascii="宋体" w:hAnsi="宋体" w:cs="宋体"/>
          <w:b/>
          <w:bCs/>
          <w:sz w:val="21"/>
          <w:szCs w:val="21"/>
          <w:highlight w:val="none"/>
          <w:lang w:val="en-US" w:eastAsia="zh-CN"/>
        </w:rPr>
        <w:t>质保期为一年</w:t>
      </w:r>
      <w:r>
        <w:rPr>
          <w:rFonts w:hint="eastAsia" w:ascii="宋体" w:hAnsi="宋体" w:cs="宋体"/>
          <w:sz w:val="21"/>
          <w:szCs w:val="21"/>
          <w:highlight w:val="none"/>
          <w:lang w:val="en-US" w:eastAsia="zh-CN"/>
        </w:rPr>
        <w:t>(自配件安装、更换完毕之日起算)，质保期内乙方免费更换维修。质量保证金在质量保证期内不计利息。</w:t>
      </w:r>
    </w:p>
    <w:p w14:paraId="0CFBBCBA">
      <w:pPr>
        <w:pStyle w:val="72"/>
        <w:rPr>
          <w:rFonts w:hint="eastAsia"/>
          <w:lang w:val="en-US" w:eastAsia="zh-CN"/>
        </w:rPr>
      </w:pPr>
      <w:r>
        <w:rPr>
          <w:rFonts w:hint="eastAsia"/>
          <w:lang w:val="en-US" w:eastAsia="zh-CN"/>
        </w:rPr>
        <w:t>本次招标最终解释权归中国重汽集团济宁商用车有限公司。</w:t>
      </w:r>
    </w:p>
    <w:p w14:paraId="1F6F3DF0">
      <w:pPr>
        <w:pStyle w:val="76"/>
      </w:pPr>
    </w:p>
    <w:p w14:paraId="7684538F">
      <w:pPr>
        <w:pStyle w:val="71"/>
        <w:jc w:val="both"/>
        <w:rPr>
          <w:rFonts w:hint="eastAsia"/>
        </w:rPr>
      </w:pPr>
      <w:bookmarkStart w:id="13" w:name="_Toc47976607"/>
    </w:p>
    <w:p w14:paraId="39A0F345">
      <w:pPr>
        <w:pStyle w:val="71"/>
        <w:jc w:val="both"/>
        <w:rPr>
          <w:rFonts w:hint="eastAsia"/>
        </w:rPr>
      </w:pPr>
    </w:p>
    <w:p w14:paraId="2C6C847E">
      <w:pPr>
        <w:pStyle w:val="71"/>
        <w:jc w:val="both"/>
        <w:rPr>
          <w:rFonts w:hint="eastAsia"/>
        </w:rPr>
      </w:pPr>
    </w:p>
    <w:p w14:paraId="6B481849">
      <w:pPr>
        <w:pStyle w:val="71"/>
        <w:jc w:val="both"/>
        <w:rPr>
          <w:rFonts w:hint="eastAsia"/>
        </w:rPr>
      </w:pPr>
    </w:p>
    <w:p w14:paraId="4C979F38">
      <w:pPr>
        <w:pStyle w:val="71"/>
        <w:jc w:val="both"/>
        <w:rPr>
          <w:rFonts w:hint="eastAsia"/>
        </w:rPr>
      </w:pPr>
    </w:p>
    <w:p w14:paraId="208F47B4">
      <w:pPr>
        <w:pStyle w:val="71"/>
        <w:jc w:val="both"/>
        <w:rPr>
          <w:rFonts w:hint="eastAsia"/>
        </w:rPr>
      </w:pPr>
    </w:p>
    <w:p w14:paraId="06BBF16A">
      <w:pPr>
        <w:pStyle w:val="71"/>
        <w:jc w:val="both"/>
        <w:rPr>
          <w:rFonts w:hint="eastAsia"/>
        </w:rPr>
      </w:pPr>
    </w:p>
    <w:p w14:paraId="052272AA">
      <w:pPr>
        <w:pStyle w:val="71"/>
        <w:jc w:val="both"/>
        <w:rPr>
          <w:rFonts w:hint="eastAsia"/>
        </w:rPr>
      </w:pPr>
    </w:p>
    <w:p w14:paraId="099C760B">
      <w:pPr>
        <w:pStyle w:val="71"/>
        <w:jc w:val="both"/>
        <w:rPr>
          <w:rFonts w:hint="eastAsia"/>
        </w:rPr>
      </w:pPr>
    </w:p>
    <w:p w14:paraId="15D0C133">
      <w:pPr>
        <w:pStyle w:val="71"/>
        <w:jc w:val="both"/>
        <w:rPr>
          <w:rFonts w:hint="eastAsia"/>
        </w:rPr>
      </w:pPr>
      <w:bookmarkStart w:id="14" w:name="_Toc1910"/>
    </w:p>
    <w:p w14:paraId="6A4632A2">
      <w:pPr>
        <w:pStyle w:val="71"/>
        <w:jc w:val="both"/>
        <w:rPr>
          <w:rFonts w:hint="eastAsia"/>
        </w:rPr>
      </w:pPr>
    </w:p>
    <w:p w14:paraId="461CDB2C">
      <w:pPr>
        <w:pStyle w:val="71"/>
        <w:jc w:val="both"/>
        <w:rPr>
          <w:rFonts w:hint="eastAsia"/>
        </w:rPr>
      </w:pPr>
    </w:p>
    <w:p w14:paraId="69D2738E">
      <w:pPr>
        <w:pStyle w:val="71"/>
        <w:jc w:val="both"/>
        <w:rPr>
          <w:rFonts w:hint="eastAsia"/>
          <w:highlight w:val="yellow"/>
        </w:rPr>
      </w:pPr>
    </w:p>
    <w:p w14:paraId="78E09DED">
      <w:pPr>
        <w:pStyle w:val="71"/>
        <w:jc w:val="center"/>
        <w:rPr>
          <w:rFonts w:hint="eastAsia" w:eastAsia="黑体"/>
          <w:highlight w:val="yellow"/>
          <w:lang w:val="en-US" w:eastAsia="zh-CN"/>
        </w:rPr>
      </w:pPr>
      <w:r>
        <w:rPr>
          <w:rFonts w:hint="eastAsia"/>
          <w:highlight w:val="none"/>
        </w:rPr>
        <w:t>第二部分　</w:t>
      </w:r>
      <w:bookmarkEnd w:id="13"/>
      <w:bookmarkEnd w:id="14"/>
      <w:r>
        <w:rPr>
          <w:rFonts w:hint="eastAsia"/>
          <w:highlight w:val="yellow"/>
          <w:lang w:val="en-US" w:eastAsia="zh-CN"/>
        </w:rPr>
        <w:t>项目内容及技术要求</w:t>
      </w:r>
    </w:p>
    <w:p w14:paraId="1A2B9CEE">
      <w:pPr>
        <w:numPr>
          <w:ilvl w:val="0"/>
          <w:numId w:val="29"/>
        </w:numPr>
        <w:jc w:val="left"/>
        <w:outlineLvl w:val="1"/>
        <w:rPr>
          <w:rFonts w:ascii="宋体" w:hAnsi="宋体"/>
          <w:b/>
          <w:bCs/>
          <w:szCs w:val="21"/>
        </w:rPr>
      </w:pPr>
      <w:r>
        <w:rPr>
          <w:rFonts w:hint="eastAsia" w:ascii="宋体" w:hAnsi="宋体"/>
          <w:b/>
          <w:bCs/>
          <w:szCs w:val="21"/>
          <w:lang w:val="en-US" w:eastAsia="zh-CN"/>
        </w:rPr>
        <w:t>项目</w:t>
      </w:r>
      <w:r>
        <w:rPr>
          <w:rFonts w:hint="eastAsia" w:ascii="宋体" w:hAnsi="宋体"/>
          <w:b/>
          <w:bCs/>
          <w:szCs w:val="21"/>
        </w:rPr>
        <w:t>内容</w:t>
      </w:r>
    </w:p>
    <w:p w14:paraId="7DBF0A7C">
      <w:pPr>
        <w:pStyle w:val="76"/>
        <w:numPr>
          <w:ilvl w:val="0"/>
          <w:numId w:val="0"/>
        </w:numPr>
        <w:ind w:leftChars="0" w:firstLine="420" w:firstLineChars="200"/>
        <w:rPr>
          <w:rFonts w:ascii="宋体" w:hAnsi="宋体"/>
          <w:kern w:val="0"/>
          <w:szCs w:val="21"/>
        </w:rPr>
      </w:pPr>
      <w:r>
        <w:rPr>
          <w:rFonts w:hint="eastAsia" w:hAnsi="宋体"/>
          <w:kern w:val="0"/>
          <w:szCs w:val="21"/>
          <w:lang w:val="en-US" w:eastAsia="zh-CN"/>
        </w:rPr>
        <w:t>项目</w:t>
      </w:r>
      <w:r>
        <w:rPr>
          <w:rFonts w:hint="eastAsia" w:ascii="宋体" w:hAnsi="宋体"/>
          <w:kern w:val="0"/>
          <w:szCs w:val="21"/>
        </w:rPr>
        <w:t>内容：</w:t>
      </w:r>
      <w:r>
        <w:rPr>
          <w:rFonts w:hint="eastAsia" w:hAnsi="宋体"/>
          <w:kern w:val="0"/>
          <w:szCs w:val="21"/>
          <w:lang w:val="en-US" w:eastAsia="zh-CN"/>
        </w:rPr>
        <w:t>济宁商用车有限公司对厂区配置</w:t>
      </w:r>
      <w:r>
        <w:rPr>
          <w:rFonts w:hint="eastAsia"/>
          <w:highlight w:val="none"/>
        </w:rPr>
        <w:t xml:space="preserve">（半）自动体外除颤器 AED </w:t>
      </w:r>
      <w:r>
        <w:rPr>
          <w:rFonts w:hint="eastAsia"/>
          <w:highlight w:val="none"/>
          <w:lang w:val="en-US" w:eastAsia="zh-CN"/>
        </w:rPr>
        <w:t>进行招标</w:t>
      </w:r>
      <w:r>
        <w:rPr>
          <w:rFonts w:hint="eastAsia" w:ascii="宋体" w:hAnsi="宋体"/>
          <w:kern w:val="0"/>
          <w:szCs w:val="21"/>
        </w:rPr>
        <w:t>。</w:t>
      </w:r>
    </w:p>
    <w:p w14:paraId="10C4DF9C">
      <w:pPr>
        <w:ind w:firstLine="420" w:firstLineChars="200"/>
        <w:jc w:val="left"/>
        <w:outlineLvl w:val="1"/>
        <w:rPr>
          <w:rFonts w:hint="eastAsia" w:ascii="宋体" w:hAnsi="宋体"/>
          <w:kern w:val="0"/>
          <w:szCs w:val="21"/>
        </w:rPr>
      </w:pPr>
      <w:bookmarkStart w:id="15" w:name="_Toc26357121"/>
      <w:bookmarkStart w:id="16" w:name="_Toc27758110"/>
      <w:bookmarkStart w:id="17" w:name="_Toc49845978"/>
      <w:bookmarkStart w:id="18" w:name="_Toc25694_WPSOffice_Level2"/>
      <w:r>
        <w:rPr>
          <w:rFonts w:hint="eastAsia" w:ascii="宋体" w:hAnsi="宋体"/>
          <w:kern w:val="0"/>
          <w:szCs w:val="21"/>
        </w:rPr>
        <w:t>2.工期：发包人根据实际内容做出具体安排。</w:t>
      </w:r>
    </w:p>
    <w:p w14:paraId="201217EA">
      <w:pPr>
        <w:jc w:val="left"/>
        <w:outlineLvl w:val="1"/>
        <w:rPr>
          <w:rFonts w:hint="eastAsia" w:ascii="宋体" w:hAnsi="宋体" w:eastAsia="宋体"/>
          <w:b/>
          <w:bCs/>
          <w:szCs w:val="21"/>
          <w:lang w:val="en-US" w:eastAsia="zh-CN"/>
        </w:rPr>
      </w:pPr>
      <w:r>
        <w:rPr>
          <w:rFonts w:hint="eastAsia" w:ascii="宋体" w:hAnsi="宋体"/>
          <w:b/>
          <w:bCs/>
          <w:szCs w:val="21"/>
        </w:rPr>
        <w:t>二、</w:t>
      </w:r>
      <w:bookmarkEnd w:id="15"/>
      <w:bookmarkEnd w:id="16"/>
      <w:bookmarkEnd w:id="17"/>
      <w:r>
        <w:rPr>
          <w:rFonts w:hint="eastAsia" w:ascii="宋体" w:hAnsi="宋体"/>
          <w:b/>
          <w:bCs/>
          <w:szCs w:val="21"/>
        </w:rPr>
        <w:t>AED除颤仪技术</w:t>
      </w:r>
      <w:r>
        <w:rPr>
          <w:rFonts w:hint="eastAsia" w:ascii="宋体" w:hAnsi="宋体"/>
          <w:b/>
          <w:bCs/>
          <w:szCs w:val="21"/>
          <w:lang w:val="en-US" w:eastAsia="zh-CN"/>
        </w:rPr>
        <w:t>参数</w:t>
      </w:r>
    </w:p>
    <w:bookmarkEnd w:id="18"/>
    <w:p w14:paraId="2DAA3C11">
      <w:pPr>
        <w:ind w:firstLine="420" w:firstLineChars="200"/>
        <w:jc w:val="left"/>
        <w:outlineLvl w:val="1"/>
        <w:rPr>
          <w:rFonts w:hint="eastAsia" w:ascii="宋体" w:hAnsi="宋体"/>
          <w:kern w:val="0"/>
          <w:szCs w:val="21"/>
        </w:rPr>
      </w:pPr>
      <w:r>
        <w:rPr>
          <w:rFonts w:hint="eastAsia" w:ascii="宋体" w:hAnsi="宋体"/>
          <w:kern w:val="0"/>
          <w:szCs w:val="21"/>
        </w:rPr>
        <w:t>1.体积、重量大小适中，设备操作提示良好</w:t>
      </w:r>
    </w:p>
    <w:p w14:paraId="2C21AC33">
      <w:pPr>
        <w:ind w:firstLine="420" w:firstLineChars="200"/>
        <w:jc w:val="left"/>
        <w:outlineLvl w:val="1"/>
        <w:rPr>
          <w:rFonts w:hint="eastAsia" w:ascii="宋体" w:hAnsi="宋体"/>
          <w:kern w:val="0"/>
          <w:szCs w:val="21"/>
        </w:rPr>
      </w:pPr>
      <w:r>
        <w:rPr>
          <w:rFonts w:hint="eastAsia" w:ascii="宋体" w:hAnsi="宋体"/>
          <w:kern w:val="0"/>
          <w:szCs w:val="21"/>
        </w:rPr>
        <w:t>1.1尺寸: ≤85mm (高) × 230 mm (宽) × 290 mm (长) ，且机器自身具备便携把手。</w:t>
      </w:r>
    </w:p>
    <w:p w14:paraId="32654346">
      <w:pPr>
        <w:ind w:firstLine="420" w:firstLineChars="200"/>
        <w:jc w:val="left"/>
        <w:outlineLvl w:val="1"/>
        <w:rPr>
          <w:rFonts w:hint="eastAsia" w:ascii="宋体" w:hAnsi="宋体"/>
          <w:kern w:val="0"/>
          <w:szCs w:val="21"/>
        </w:rPr>
      </w:pPr>
      <w:r>
        <w:rPr>
          <w:rFonts w:hint="eastAsia" w:ascii="宋体" w:hAnsi="宋体"/>
          <w:kern w:val="0"/>
          <w:szCs w:val="21"/>
        </w:rPr>
        <w:t>1.2重量≤2.3kg（含电极片和电池）便于公共场所携带使用。</w:t>
      </w:r>
    </w:p>
    <w:p w14:paraId="4F0005C8">
      <w:pPr>
        <w:ind w:firstLine="420" w:firstLineChars="200"/>
        <w:jc w:val="left"/>
        <w:outlineLvl w:val="1"/>
        <w:rPr>
          <w:rFonts w:hint="eastAsia" w:ascii="宋体" w:hAnsi="宋体"/>
          <w:kern w:val="0"/>
          <w:szCs w:val="21"/>
        </w:rPr>
      </w:pPr>
      <w:r>
        <w:rPr>
          <w:rFonts w:hint="eastAsia" w:ascii="宋体" w:hAnsi="宋体"/>
          <w:kern w:val="0"/>
          <w:szCs w:val="21"/>
        </w:rPr>
        <w:t>1.3为确保及时除颤，在需要除颤时，除颤按钮必须有醒目的闪烁提示。</w:t>
      </w:r>
    </w:p>
    <w:p w14:paraId="50BBEEA6">
      <w:pPr>
        <w:ind w:firstLine="420" w:firstLineChars="200"/>
        <w:jc w:val="left"/>
        <w:outlineLvl w:val="1"/>
        <w:rPr>
          <w:rFonts w:hint="eastAsia" w:ascii="宋体" w:hAnsi="宋体"/>
          <w:kern w:val="0"/>
          <w:szCs w:val="21"/>
        </w:rPr>
      </w:pPr>
      <w:r>
        <w:rPr>
          <w:rFonts w:hint="eastAsia" w:ascii="宋体" w:hAnsi="宋体"/>
          <w:kern w:val="0"/>
          <w:szCs w:val="21"/>
        </w:rPr>
        <w:t>1.4在提示CPR按压过程中有持续的语音提示。</w:t>
      </w:r>
    </w:p>
    <w:p w14:paraId="5E00A232">
      <w:pPr>
        <w:ind w:firstLine="420" w:firstLineChars="200"/>
        <w:jc w:val="left"/>
        <w:outlineLvl w:val="1"/>
        <w:rPr>
          <w:rFonts w:hint="eastAsia" w:ascii="宋体" w:hAnsi="宋体"/>
          <w:kern w:val="0"/>
          <w:szCs w:val="21"/>
        </w:rPr>
      </w:pPr>
      <w:r>
        <w:rPr>
          <w:rFonts w:hint="eastAsia" w:ascii="宋体" w:hAnsi="宋体"/>
          <w:kern w:val="0"/>
          <w:szCs w:val="21"/>
        </w:rPr>
        <w:t>1.5设备带机盖，开盖自动开机。</w:t>
      </w:r>
    </w:p>
    <w:p w14:paraId="13C82548">
      <w:pPr>
        <w:ind w:firstLine="420" w:firstLineChars="200"/>
        <w:jc w:val="left"/>
        <w:outlineLvl w:val="1"/>
        <w:rPr>
          <w:rFonts w:hint="eastAsia" w:ascii="宋体" w:hAnsi="宋体"/>
          <w:kern w:val="0"/>
          <w:szCs w:val="21"/>
        </w:rPr>
      </w:pPr>
      <w:r>
        <w:rPr>
          <w:rFonts w:hint="eastAsia" w:ascii="宋体" w:hAnsi="宋体"/>
          <w:kern w:val="0"/>
          <w:szCs w:val="21"/>
        </w:rPr>
        <w:t>2.除颤准备时间短，能量可覆盖人群广</w:t>
      </w:r>
    </w:p>
    <w:p w14:paraId="3330FEB4">
      <w:pPr>
        <w:ind w:firstLine="420" w:firstLineChars="200"/>
        <w:jc w:val="left"/>
        <w:outlineLvl w:val="1"/>
        <w:rPr>
          <w:rFonts w:hint="eastAsia" w:ascii="宋体" w:hAnsi="宋体"/>
          <w:kern w:val="0"/>
          <w:szCs w:val="21"/>
        </w:rPr>
      </w:pPr>
      <w:r>
        <w:rPr>
          <w:rFonts w:hint="eastAsia" w:ascii="宋体" w:hAnsi="宋体"/>
          <w:kern w:val="0"/>
          <w:szCs w:val="21"/>
        </w:rPr>
        <w:t>2.1除颤采用双相波技术，除颤波形：双相指数截断波形（BTE），具备自动阻抗补偿功能。</w:t>
      </w:r>
    </w:p>
    <w:p w14:paraId="30893C7A">
      <w:pPr>
        <w:ind w:firstLine="420" w:firstLineChars="200"/>
        <w:jc w:val="left"/>
        <w:outlineLvl w:val="1"/>
        <w:rPr>
          <w:rFonts w:hint="eastAsia" w:ascii="宋体" w:hAnsi="宋体"/>
          <w:kern w:val="0"/>
          <w:szCs w:val="21"/>
        </w:rPr>
      </w:pPr>
      <w:r>
        <w:rPr>
          <w:rFonts w:hint="eastAsia" w:ascii="宋体" w:hAnsi="宋体"/>
          <w:kern w:val="0"/>
          <w:szCs w:val="21"/>
        </w:rPr>
        <w:t xml:space="preserve">2.2成人最大除颤能量≥150J。 </w:t>
      </w:r>
    </w:p>
    <w:p w14:paraId="49E532E4">
      <w:pPr>
        <w:ind w:firstLine="420" w:firstLineChars="200"/>
        <w:jc w:val="left"/>
        <w:outlineLvl w:val="1"/>
        <w:rPr>
          <w:rFonts w:hint="eastAsia" w:ascii="宋体" w:hAnsi="宋体"/>
          <w:kern w:val="0"/>
          <w:szCs w:val="21"/>
        </w:rPr>
      </w:pPr>
      <w:r>
        <w:rPr>
          <w:rFonts w:hint="eastAsia" w:ascii="宋体" w:hAnsi="宋体"/>
          <w:kern w:val="0"/>
          <w:szCs w:val="21"/>
        </w:rPr>
        <w:t>2.3★支持成人/小儿模式，且模式可一键切换。</w:t>
      </w:r>
    </w:p>
    <w:p w14:paraId="6042B39D">
      <w:pPr>
        <w:ind w:firstLine="420" w:firstLineChars="200"/>
        <w:jc w:val="left"/>
        <w:outlineLvl w:val="1"/>
        <w:rPr>
          <w:rFonts w:hint="eastAsia" w:ascii="宋体" w:hAnsi="宋体"/>
          <w:kern w:val="0"/>
          <w:szCs w:val="21"/>
        </w:rPr>
      </w:pPr>
      <w:r>
        <w:rPr>
          <w:rFonts w:hint="eastAsia" w:ascii="宋体" w:hAnsi="宋体"/>
          <w:kern w:val="0"/>
          <w:szCs w:val="21"/>
        </w:rPr>
        <w:t>2.4电池低电量报警后，支持以最大能量进行除颤≥10次。</w:t>
      </w:r>
    </w:p>
    <w:p w14:paraId="44CF3477">
      <w:pPr>
        <w:ind w:firstLine="420" w:firstLineChars="200"/>
        <w:jc w:val="left"/>
        <w:outlineLvl w:val="1"/>
        <w:rPr>
          <w:rFonts w:hint="eastAsia" w:ascii="宋体" w:hAnsi="宋体"/>
          <w:kern w:val="0"/>
          <w:szCs w:val="21"/>
        </w:rPr>
      </w:pPr>
      <w:r>
        <w:rPr>
          <w:rFonts w:hint="eastAsia" w:ascii="宋体" w:hAnsi="宋体"/>
          <w:kern w:val="0"/>
          <w:szCs w:val="21"/>
        </w:rPr>
        <w:t>3.除颤电极片</w:t>
      </w:r>
    </w:p>
    <w:p w14:paraId="1129D507">
      <w:pPr>
        <w:ind w:firstLine="420" w:firstLineChars="200"/>
        <w:jc w:val="left"/>
        <w:outlineLvl w:val="1"/>
        <w:rPr>
          <w:rFonts w:hint="eastAsia" w:ascii="宋体" w:hAnsi="宋体"/>
          <w:kern w:val="0"/>
          <w:szCs w:val="21"/>
        </w:rPr>
      </w:pPr>
      <w:r>
        <w:rPr>
          <w:rFonts w:hint="eastAsia" w:ascii="宋体" w:hAnsi="宋体"/>
          <w:kern w:val="0"/>
          <w:szCs w:val="21"/>
        </w:rPr>
        <w:t>3.1电极片有明确贴放位置示意图，减少施救过程中的出错率提高抢救效率</w:t>
      </w:r>
    </w:p>
    <w:p w14:paraId="19557A88">
      <w:pPr>
        <w:ind w:firstLine="420" w:firstLineChars="200"/>
        <w:jc w:val="left"/>
        <w:outlineLvl w:val="1"/>
        <w:rPr>
          <w:rFonts w:hint="eastAsia" w:ascii="宋体" w:hAnsi="宋体"/>
          <w:kern w:val="0"/>
          <w:szCs w:val="21"/>
        </w:rPr>
      </w:pPr>
      <w:r>
        <w:rPr>
          <w:rFonts w:hint="eastAsia" w:ascii="宋体" w:hAnsi="宋体"/>
          <w:kern w:val="0"/>
          <w:szCs w:val="21"/>
        </w:rPr>
        <w:t>3.2在待机状态下，电极片和自动体外除颤仪预先连接，且电极片可放在机器上，方便携带和及时救治，节省宝贵的抢救时间。</w:t>
      </w:r>
    </w:p>
    <w:p w14:paraId="15D22234">
      <w:pPr>
        <w:ind w:firstLine="420" w:firstLineChars="200"/>
        <w:jc w:val="left"/>
        <w:outlineLvl w:val="1"/>
        <w:rPr>
          <w:rFonts w:hint="eastAsia" w:ascii="宋体" w:hAnsi="宋体"/>
          <w:kern w:val="0"/>
          <w:szCs w:val="21"/>
        </w:rPr>
      </w:pPr>
      <w:r>
        <w:rPr>
          <w:rFonts w:hint="eastAsia" w:ascii="宋体" w:hAnsi="宋体"/>
          <w:kern w:val="0"/>
          <w:szCs w:val="21"/>
        </w:rPr>
        <w:t>3.3成人、儿童通用电极片</w:t>
      </w:r>
    </w:p>
    <w:p w14:paraId="171B53BD">
      <w:pPr>
        <w:ind w:firstLine="420" w:firstLineChars="200"/>
        <w:jc w:val="left"/>
        <w:outlineLvl w:val="1"/>
        <w:rPr>
          <w:rFonts w:hint="eastAsia" w:ascii="宋体" w:hAnsi="宋体"/>
          <w:kern w:val="0"/>
          <w:szCs w:val="21"/>
        </w:rPr>
      </w:pPr>
      <w:r>
        <w:rPr>
          <w:rFonts w:hint="eastAsia" w:ascii="宋体" w:hAnsi="宋体"/>
          <w:kern w:val="0"/>
          <w:szCs w:val="21"/>
        </w:rPr>
        <w:t>3.4一次性电极片出厂有效期≥24个月。</w:t>
      </w:r>
    </w:p>
    <w:p w14:paraId="3C2EB5E8">
      <w:pPr>
        <w:ind w:firstLine="420" w:firstLineChars="200"/>
        <w:jc w:val="left"/>
        <w:outlineLvl w:val="1"/>
        <w:rPr>
          <w:rFonts w:hint="eastAsia" w:ascii="宋体" w:hAnsi="宋体"/>
          <w:kern w:val="0"/>
          <w:szCs w:val="21"/>
        </w:rPr>
      </w:pPr>
      <w:r>
        <w:rPr>
          <w:rFonts w:hint="eastAsia" w:ascii="宋体" w:hAnsi="宋体"/>
          <w:kern w:val="0"/>
          <w:szCs w:val="21"/>
        </w:rPr>
        <w:t>3.5一次性电池：在适合条件下，可以支持≥200次电击。</w:t>
      </w:r>
    </w:p>
    <w:p w14:paraId="18B154A3">
      <w:pPr>
        <w:ind w:firstLine="420" w:firstLineChars="200"/>
        <w:jc w:val="left"/>
        <w:outlineLvl w:val="1"/>
        <w:rPr>
          <w:rFonts w:hint="eastAsia" w:ascii="宋体" w:hAnsi="宋体"/>
          <w:kern w:val="0"/>
          <w:szCs w:val="21"/>
        </w:rPr>
      </w:pPr>
      <w:r>
        <w:rPr>
          <w:rFonts w:hint="eastAsia" w:ascii="宋体" w:hAnsi="宋体"/>
          <w:kern w:val="0"/>
          <w:szCs w:val="21"/>
        </w:rPr>
        <w:t>3.6 一次性电池有效期≥5年</w:t>
      </w:r>
    </w:p>
    <w:p w14:paraId="2BBE611E">
      <w:pPr>
        <w:ind w:firstLine="420" w:firstLineChars="200"/>
        <w:jc w:val="left"/>
        <w:outlineLvl w:val="1"/>
        <w:rPr>
          <w:rFonts w:hint="eastAsia" w:ascii="宋体" w:hAnsi="宋体"/>
          <w:kern w:val="0"/>
          <w:szCs w:val="21"/>
        </w:rPr>
      </w:pPr>
      <w:r>
        <w:rPr>
          <w:rFonts w:hint="eastAsia" w:ascii="宋体" w:hAnsi="宋体"/>
          <w:kern w:val="0"/>
          <w:szCs w:val="21"/>
        </w:rPr>
        <w:t>4.设备自检功能完善</w:t>
      </w:r>
    </w:p>
    <w:p w14:paraId="54960D4D">
      <w:pPr>
        <w:ind w:firstLine="420" w:firstLineChars="200"/>
        <w:jc w:val="left"/>
        <w:outlineLvl w:val="1"/>
        <w:rPr>
          <w:rFonts w:hint="eastAsia" w:ascii="宋体" w:hAnsi="宋体"/>
          <w:kern w:val="0"/>
          <w:szCs w:val="21"/>
        </w:rPr>
      </w:pPr>
      <w:r>
        <w:rPr>
          <w:rFonts w:hint="eastAsia" w:ascii="宋体" w:hAnsi="宋体"/>
          <w:kern w:val="0"/>
          <w:szCs w:val="21"/>
        </w:rPr>
        <w:t>4.1自检功能：具备每日、每周、每月的设备自检和用户手动自检，可及时判断机器状态是否正常。</w:t>
      </w:r>
    </w:p>
    <w:p w14:paraId="47356015">
      <w:pPr>
        <w:ind w:firstLine="420" w:firstLineChars="200"/>
        <w:jc w:val="left"/>
        <w:outlineLvl w:val="1"/>
        <w:rPr>
          <w:rFonts w:hint="eastAsia" w:ascii="宋体" w:hAnsi="宋体"/>
          <w:kern w:val="0"/>
          <w:szCs w:val="21"/>
        </w:rPr>
      </w:pPr>
      <w:r>
        <w:rPr>
          <w:rFonts w:hint="eastAsia" w:ascii="宋体" w:hAnsi="宋体"/>
          <w:kern w:val="0"/>
          <w:szCs w:val="21"/>
        </w:rPr>
        <w:t>4.2自检反馈：根据自检结果，红灯/绿灯显示设备状态。</w:t>
      </w:r>
    </w:p>
    <w:p w14:paraId="7F977855">
      <w:pPr>
        <w:ind w:firstLine="420" w:firstLineChars="200"/>
        <w:jc w:val="left"/>
        <w:outlineLvl w:val="1"/>
        <w:rPr>
          <w:rFonts w:hint="eastAsia" w:ascii="宋体" w:hAnsi="宋体"/>
          <w:kern w:val="0"/>
          <w:szCs w:val="21"/>
        </w:rPr>
      </w:pPr>
      <w:r>
        <w:rPr>
          <w:rFonts w:hint="eastAsia" w:ascii="宋体" w:hAnsi="宋体"/>
          <w:kern w:val="0"/>
          <w:szCs w:val="21"/>
        </w:rPr>
        <w:t>4.3内置自检程序，自动检测电池状况，不开机可提示电池剩余电量低。</w:t>
      </w:r>
    </w:p>
    <w:p w14:paraId="17CCE328">
      <w:pPr>
        <w:ind w:firstLine="420" w:firstLineChars="200"/>
        <w:jc w:val="left"/>
        <w:outlineLvl w:val="1"/>
        <w:rPr>
          <w:rFonts w:hint="eastAsia" w:ascii="宋体" w:hAnsi="宋体"/>
          <w:kern w:val="0"/>
          <w:szCs w:val="21"/>
        </w:rPr>
      </w:pPr>
      <w:r>
        <w:rPr>
          <w:rFonts w:hint="eastAsia" w:ascii="宋体" w:hAnsi="宋体"/>
          <w:kern w:val="0"/>
          <w:szCs w:val="21"/>
        </w:rPr>
        <w:t>5.数据存储和导出功能完善</w:t>
      </w:r>
    </w:p>
    <w:p w14:paraId="51B4B0CB">
      <w:pPr>
        <w:ind w:firstLine="420" w:firstLineChars="200"/>
        <w:jc w:val="left"/>
        <w:outlineLvl w:val="1"/>
        <w:rPr>
          <w:rFonts w:hint="eastAsia" w:ascii="宋体" w:hAnsi="宋体"/>
          <w:kern w:val="0"/>
          <w:szCs w:val="21"/>
        </w:rPr>
      </w:pPr>
      <w:r>
        <w:rPr>
          <w:rFonts w:hint="eastAsia" w:ascii="宋体" w:hAnsi="宋体"/>
          <w:kern w:val="0"/>
          <w:szCs w:val="21"/>
        </w:rPr>
        <w:t>5.1数据存储：可存储ECG波形数据、事件数据、录音数据、急救数据（须有急救时间、CPR 持续时间、放电次数等要素）、录音数据等。</w:t>
      </w:r>
    </w:p>
    <w:p w14:paraId="205E43B6">
      <w:pPr>
        <w:ind w:firstLine="420" w:firstLineChars="200"/>
        <w:jc w:val="left"/>
        <w:outlineLvl w:val="1"/>
        <w:rPr>
          <w:rFonts w:hint="eastAsia" w:ascii="宋体" w:hAnsi="宋体"/>
          <w:kern w:val="0"/>
          <w:szCs w:val="21"/>
        </w:rPr>
      </w:pPr>
      <w:r>
        <w:rPr>
          <w:rFonts w:hint="eastAsia" w:ascii="宋体" w:hAnsi="宋体"/>
          <w:kern w:val="0"/>
          <w:szCs w:val="21"/>
        </w:rPr>
        <w:t>5.2存储容量：每个储存的心电图片长度为5秒，共可储存≥1000个。</w:t>
      </w:r>
    </w:p>
    <w:p w14:paraId="16683C44">
      <w:pPr>
        <w:ind w:firstLine="420" w:firstLineChars="200"/>
        <w:jc w:val="left"/>
        <w:outlineLvl w:val="1"/>
        <w:rPr>
          <w:rFonts w:hint="eastAsia" w:ascii="宋体" w:hAnsi="宋体"/>
          <w:kern w:val="0"/>
          <w:szCs w:val="21"/>
        </w:rPr>
      </w:pPr>
      <w:r>
        <w:rPr>
          <w:rFonts w:hint="eastAsia" w:ascii="宋体" w:hAnsi="宋体"/>
          <w:kern w:val="0"/>
          <w:szCs w:val="21"/>
        </w:rPr>
        <w:t>5.3具备录音功能，可保存至少60分钟抢救现场录音。便于事件回溯。</w:t>
      </w:r>
    </w:p>
    <w:p w14:paraId="3D0707FE">
      <w:pPr>
        <w:ind w:firstLine="420" w:firstLineChars="200"/>
        <w:jc w:val="left"/>
        <w:outlineLvl w:val="1"/>
        <w:rPr>
          <w:rFonts w:hint="eastAsia" w:ascii="宋体" w:hAnsi="宋体"/>
          <w:kern w:val="0"/>
          <w:szCs w:val="21"/>
        </w:rPr>
      </w:pPr>
      <w:r>
        <w:rPr>
          <w:rFonts w:hint="eastAsia" w:ascii="宋体" w:hAnsi="宋体"/>
          <w:kern w:val="0"/>
          <w:szCs w:val="21"/>
        </w:rPr>
        <w:t>6.设备可靠性高，经久耐用</w:t>
      </w:r>
    </w:p>
    <w:p w14:paraId="1FBA5C13">
      <w:pPr>
        <w:ind w:firstLine="420" w:firstLineChars="200"/>
        <w:jc w:val="left"/>
        <w:outlineLvl w:val="1"/>
        <w:rPr>
          <w:rFonts w:hint="eastAsia" w:ascii="宋体" w:hAnsi="宋体"/>
          <w:kern w:val="0"/>
          <w:szCs w:val="21"/>
        </w:rPr>
      </w:pPr>
      <w:r>
        <w:rPr>
          <w:rFonts w:hint="eastAsia" w:ascii="宋体" w:hAnsi="宋体"/>
          <w:kern w:val="0"/>
          <w:szCs w:val="21"/>
        </w:rPr>
        <w:t>6.1抗冲击/跌落性能：具备优异的抗冲击/跌落性能，机器六面均可承受≥1.5 m跌落冲击。</w:t>
      </w:r>
    </w:p>
    <w:p w14:paraId="4872328A">
      <w:pPr>
        <w:ind w:firstLine="420" w:firstLineChars="200"/>
        <w:jc w:val="left"/>
        <w:outlineLvl w:val="1"/>
        <w:rPr>
          <w:rFonts w:hint="eastAsia" w:ascii="宋体" w:hAnsi="宋体"/>
          <w:kern w:val="0"/>
          <w:szCs w:val="21"/>
        </w:rPr>
      </w:pPr>
      <w:r>
        <w:rPr>
          <w:rFonts w:hint="eastAsia" w:ascii="宋体" w:hAnsi="宋体"/>
          <w:kern w:val="0"/>
          <w:szCs w:val="21"/>
        </w:rPr>
        <w:t>6.2防水防尘性能：具备良好的防水防尘性能，防水防尘级别IP55。</w:t>
      </w:r>
    </w:p>
    <w:p w14:paraId="64303445">
      <w:pPr>
        <w:pStyle w:val="14"/>
        <w:adjustRightInd w:val="0"/>
        <w:snapToGrid w:val="0"/>
        <w:spacing w:line="460" w:lineRule="exact"/>
        <w:ind w:firstLine="422" w:firstLineChars="200"/>
        <w:outlineLvl w:val="1"/>
        <w:rPr>
          <w:rFonts w:hint="eastAsia" w:ascii="宋体" w:hAnsi="宋体" w:eastAsia="宋体" w:cs="Times New Roman"/>
          <w:kern w:val="0"/>
          <w:sz w:val="21"/>
          <w:szCs w:val="21"/>
          <w:lang w:val="en-US" w:eastAsia="zh-CN" w:bidi="ar-SA"/>
        </w:rPr>
      </w:pPr>
      <w:r>
        <w:rPr>
          <w:rFonts w:hint="eastAsia" w:hAnsi="宋体" w:cs="Times New Roman"/>
          <w:b/>
          <w:bCs/>
          <w:kern w:val="0"/>
          <w:sz w:val="21"/>
          <w:szCs w:val="21"/>
          <w:lang w:val="en-US" w:eastAsia="zh-CN" w:bidi="ar-SA"/>
        </w:rPr>
        <w:t>三</w:t>
      </w:r>
      <w:r>
        <w:rPr>
          <w:rFonts w:hint="eastAsia" w:ascii="宋体" w:hAnsi="宋体" w:eastAsia="宋体" w:cs="Times New Roman"/>
          <w:b/>
          <w:bCs/>
          <w:kern w:val="0"/>
          <w:sz w:val="21"/>
          <w:szCs w:val="21"/>
          <w:lang w:val="en-US" w:eastAsia="zh-CN" w:bidi="ar-SA"/>
        </w:rPr>
        <w:t>、配置清单</w:t>
      </w:r>
      <w:r>
        <w:rPr>
          <w:rFonts w:hint="eastAsia" w:ascii="宋体" w:hAnsi="宋体" w:eastAsia="宋体" w:cs="Times New Roman"/>
          <w:kern w:val="0"/>
          <w:sz w:val="21"/>
          <w:szCs w:val="21"/>
          <w:lang w:val="en-US" w:eastAsia="zh-CN" w:bidi="ar-SA"/>
        </w:rPr>
        <w:t xml:space="preserve"> </w:t>
      </w:r>
    </w:p>
    <w:p w14:paraId="5604C8DC">
      <w:pPr>
        <w:pStyle w:val="14"/>
        <w:adjustRightInd w:val="0"/>
        <w:snapToGrid w:val="0"/>
        <w:spacing w:line="460" w:lineRule="exact"/>
        <w:ind w:firstLine="420" w:firstLineChars="200"/>
        <w:outlineLvl w:val="1"/>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1．半自动体外除颤器（AED），</w:t>
      </w:r>
      <w:r>
        <w:rPr>
          <w:rFonts w:hint="eastAsia" w:hAnsi="宋体" w:cs="Times New Roman"/>
          <w:kern w:val="0"/>
          <w:sz w:val="21"/>
          <w:szCs w:val="21"/>
          <w:lang w:val="en-US" w:eastAsia="zh-CN" w:bidi="ar-SA"/>
        </w:rPr>
        <w:t>预计购置8台（具体以实际为准），</w:t>
      </w:r>
      <w:r>
        <w:rPr>
          <w:rFonts w:hint="eastAsia" w:ascii="宋体" w:hAnsi="宋体" w:eastAsia="宋体" w:cs="Times New Roman"/>
          <w:kern w:val="0"/>
          <w:sz w:val="21"/>
          <w:szCs w:val="21"/>
          <w:lang w:val="en-US" w:eastAsia="zh-CN" w:bidi="ar-SA"/>
        </w:rPr>
        <w:t xml:space="preserve">每台配置包含以下： </w:t>
      </w:r>
    </w:p>
    <w:p w14:paraId="1A7768D9">
      <w:pPr>
        <w:pStyle w:val="14"/>
        <w:adjustRightInd w:val="0"/>
        <w:snapToGrid w:val="0"/>
        <w:spacing w:line="460" w:lineRule="exact"/>
        <w:ind w:firstLine="420" w:firstLineChars="200"/>
        <w:outlineLvl w:val="1"/>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 xml:space="preserve">AED 主机 1 台； </w:t>
      </w:r>
    </w:p>
    <w:p w14:paraId="66CB0693">
      <w:pPr>
        <w:pStyle w:val="14"/>
        <w:adjustRightInd w:val="0"/>
        <w:snapToGrid w:val="0"/>
        <w:spacing w:line="460" w:lineRule="exact"/>
        <w:ind w:firstLine="420" w:firstLineChars="200"/>
        <w:outlineLvl w:val="1"/>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 xml:space="preserve">AED 包 1 个； </w:t>
      </w:r>
    </w:p>
    <w:p w14:paraId="29793EBF">
      <w:pPr>
        <w:pStyle w:val="14"/>
        <w:adjustRightInd w:val="0"/>
        <w:snapToGrid w:val="0"/>
        <w:spacing w:line="460" w:lineRule="exact"/>
        <w:ind w:firstLine="420" w:firstLineChars="200"/>
        <w:outlineLvl w:val="1"/>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 xml:space="preserve">一次性电极 1 套； </w:t>
      </w:r>
    </w:p>
    <w:p w14:paraId="4DED1FAF">
      <w:pPr>
        <w:pStyle w:val="14"/>
        <w:adjustRightInd w:val="0"/>
        <w:snapToGrid w:val="0"/>
        <w:spacing w:line="460" w:lineRule="exact"/>
        <w:ind w:firstLine="420" w:firstLineChars="200"/>
        <w:outlineLvl w:val="1"/>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一次性长效电池 1 个；</w:t>
      </w:r>
    </w:p>
    <w:p w14:paraId="72247277">
      <w:pPr>
        <w:pStyle w:val="14"/>
        <w:adjustRightInd w:val="0"/>
        <w:snapToGrid w:val="0"/>
        <w:spacing w:line="460" w:lineRule="exact"/>
        <w:ind w:firstLine="420" w:firstLineChars="200"/>
        <w:outlineLvl w:val="1"/>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 xml:space="preserve"> AED 存储机柜 1 个； </w:t>
      </w:r>
    </w:p>
    <w:p w14:paraId="48606915">
      <w:pPr>
        <w:pStyle w:val="14"/>
        <w:numPr>
          <w:ilvl w:val="0"/>
          <w:numId w:val="0"/>
        </w:numPr>
        <w:adjustRightInd w:val="0"/>
        <w:snapToGrid w:val="0"/>
        <w:spacing w:line="460" w:lineRule="exact"/>
        <w:ind w:leftChars="0" w:firstLine="422" w:firstLineChars="200"/>
        <w:outlineLvl w:val="1"/>
        <w:rPr>
          <w:rFonts w:hint="eastAsia" w:ascii="宋体" w:hAnsi="宋体" w:eastAsia="宋体" w:cs="Times New Roman"/>
          <w:b/>
          <w:bCs/>
          <w:kern w:val="0"/>
          <w:sz w:val="21"/>
          <w:szCs w:val="21"/>
          <w:lang w:val="en-US" w:eastAsia="zh-CN" w:bidi="ar-SA"/>
        </w:rPr>
      </w:pPr>
      <w:r>
        <w:rPr>
          <w:rFonts w:hint="eastAsia" w:hAnsi="宋体" w:cs="Times New Roman"/>
          <w:b/>
          <w:bCs/>
          <w:kern w:val="0"/>
          <w:sz w:val="21"/>
          <w:szCs w:val="21"/>
          <w:lang w:val="en-US" w:eastAsia="zh-CN" w:bidi="ar-SA"/>
        </w:rPr>
        <w:t>四、</w:t>
      </w:r>
      <w:r>
        <w:rPr>
          <w:rFonts w:hint="eastAsia" w:ascii="宋体" w:hAnsi="宋体" w:eastAsia="宋体" w:cs="Times New Roman"/>
          <w:b/>
          <w:bCs/>
          <w:kern w:val="0"/>
          <w:sz w:val="21"/>
          <w:szCs w:val="21"/>
          <w:lang w:val="en-US" w:eastAsia="zh-CN" w:bidi="ar-SA"/>
        </w:rPr>
        <w:t xml:space="preserve">售后 </w:t>
      </w:r>
    </w:p>
    <w:p w14:paraId="2330C640">
      <w:pPr>
        <w:pStyle w:val="14"/>
        <w:numPr>
          <w:ilvl w:val="0"/>
          <w:numId w:val="0"/>
        </w:numPr>
        <w:adjustRightInd w:val="0"/>
        <w:snapToGrid w:val="0"/>
        <w:spacing w:line="460" w:lineRule="exact"/>
        <w:ind w:leftChars="0" w:firstLine="420" w:firstLineChars="200"/>
        <w:outlineLvl w:val="1"/>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除电极片、电池</w:t>
      </w:r>
      <w:r>
        <w:rPr>
          <w:rFonts w:hint="eastAsia" w:hAnsi="宋体" w:cs="Times New Roman"/>
          <w:kern w:val="0"/>
          <w:sz w:val="21"/>
          <w:szCs w:val="21"/>
          <w:lang w:val="en-US" w:eastAsia="zh-CN" w:bidi="ar-SA"/>
        </w:rPr>
        <w:t>保修1年</w:t>
      </w:r>
      <w:r>
        <w:rPr>
          <w:rFonts w:hint="eastAsia" w:ascii="宋体" w:hAnsi="宋体" w:eastAsia="宋体" w:cs="Times New Roman"/>
          <w:kern w:val="0"/>
          <w:sz w:val="21"/>
          <w:szCs w:val="21"/>
          <w:lang w:val="en-US" w:eastAsia="zh-CN" w:bidi="ar-SA"/>
        </w:rPr>
        <w:t xml:space="preserve">以外，整机保修 5 年 电极片按承诺有效期，从激活时间起算。电池按承诺效期，从激活时间起算。 </w:t>
      </w:r>
    </w:p>
    <w:p w14:paraId="178E3A13">
      <w:pPr>
        <w:pStyle w:val="14"/>
        <w:numPr>
          <w:ilvl w:val="0"/>
          <w:numId w:val="0"/>
        </w:numPr>
        <w:adjustRightInd w:val="0"/>
        <w:snapToGrid w:val="0"/>
        <w:spacing w:line="460" w:lineRule="exact"/>
        <w:ind w:leftChars="200"/>
        <w:outlineLvl w:val="1"/>
        <w:rPr>
          <w:rFonts w:hint="eastAsia" w:ascii="宋体" w:hAnsi="宋体" w:eastAsia="宋体" w:cs="Times New Roman"/>
          <w:kern w:val="0"/>
          <w:sz w:val="21"/>
          <w:szCs w:val="21"/>
          <w:lang w:val="en-US" w:eastAsia="zh-CN" w:bidi="ar-SA"/>
        </w:rPr>
      </w:pPr>
      <w:r>
        <w:rPr>
          <w:rFonts w:hint="eastAsia" w:hAnsi="宋体" w:cs="Times New Roman"/>
          <w:b/>
          <w:bCs/>
          <w:kern w:val="0"/>
          <w:sz w:val="21"/>
          <w:szCs w:val="21"/>
          <w:lang w:val="en-US" w:eastAsia="zh-CN" w:bidi="ar-SA"/>
        </w:rPr>
        <w:t>五、</w:t>
      </w:r>
      <w:r>
        <w:rPr>
          <w:rFonts w:hint="eastAsia" w:ascii="宋体" w:hAnsi="宋体" w:eastAsia="宋体" w:cs="Times New Roman"/>
          <w:b/>
          <w:bCs/>
          <w:kern w:val="0"/>
          <w:sz w:val="21"/>
          <w:szCs w:val="21"/>
          <w:lang w:val="en-US" w:eastAsia="zh-CN" w:bidi="ar-SA"/>
        </w:rPr>
        <w:t>商务要求</w:t>
      </w:r>
      <w:r>
        <w:rPr>
          <w:rFonts w:hint="eastAsia" w:ascii="宋体" w:hAnsi="宋体" w:eastAsia="宋体" w:cs="Times New Roman"/>
          <w:kern w:val="0"/>
          <w:sz w:val="21"/>
          <w:szCs w:val="21"/>
          <w:lang w:val="en-US" w:eastAsia="zh-CN" w:bidi="ar-SA"/>
        </w:rPr>
        <w:t xml:space="preserve"> </w:t>
      </w:r>
    </w:p>
    <w:p w14:paraId="3EB199CC">
      <w:pPr>
        <w:pStyle w:val="14"/>
        <w:numPr>
          <w:ilvl w:val="0"/>
          <w:numId w:val="0"/>
        </w:numPr>
        <w:adjustRightInd w:val="0"/>
        <w:snapToGrid w:val="0"/>
        <w:spacing w:line="460" w:lineRule="exact"/>
        <w:ind w:firstLine="420" w:firstLineChars="200"/>
        <w:outlineLvl w:val="1"/>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提供 AED 配套耗材、损耗性配件的报价：一次性电极片价格不超过1500元，一次性电池价格不超过 3000 元。</w:t>
      </w:r>
    </w:p>
    <w:p w14:paraId="12ED3C51">
      <w:pPr>
        <w:pStyle w:val="14"/>
        <w:numPr>
          <w:ilvl w:val="0"/>
          <w:numId w:val="0"/>
        </w:numPr>
        <w:adjustRightInd w:val="0"/>
        <w:snapToGrid w:val="0"/>
        <w:spacing w:line="460" w:lineRule="exact"/>
        <w:ind w:leftChars="0" w:firstLine="420" w:firstLineChars="200"/>
        <w:outlineLvl w:val="1"/>
        <w:rPr>
          <w:rFonts w:hint="eastAsia" w:ascii="宋体" w:hAnsi="宋体" w:eastAsia="宋体" w:cs="Times New Roman"/>
          <w:kern w:val="0"/>
          <w:sz w:val="21"/>
          <w:szCs w:val="21"/>
          <w:lang w:val="en-US" w:eastAsia="zh-CN" w:bidi="ar-SA"/>
        </w:rPr>
      </w:pPr>
    </w:p>
    <w:p w14:paraId="1ECF59EE">
      <w:pPr>
        <w:pStyle w:val="76"/>
        <w:rPr>
          <w:b/>
          <w:bCs/>
        </w:rPr>
      </w:pPr>
    </w:p>
    <w:p w14:paraId="28069635">
      <w:pPr>
        <w:pStyle w:val="76"/>
        <w:rPr>
          <w:b/>
          <w:bCs/>
        </w:rPr>
      </w:pPr>
    </w:p>
    <w:p w14:paraId="0EF804EC">
      <w:pPr>
        <w:pStyle w:val="76"/>
        <w:rPr>
          <w:b/>
          <w:bCs/>
        </w:rPr>
      </w:pPr>
    </w:p>
    <w:p w14:paraId="19616DAA">
      <w:pPr>
        <w:pStyle w:val="76"/>
        <w:rPr>
          <w:b/>
          <w:bCs/>
        </w:rPr>
      </w:pPr>
    </w:p>
    <w:p w14:paraId="72ADE602">
      <w:pPr>
        <w:pStyle w:val="76"/>
        <w:rPr>
          <w:b/>
          <w:bCs/>
        </w:rPr>
      </w:pPr>
    </w:p>
    <w:p w14:paraId="1779A7A5">
      <w:pPr>
        <w:pStyle w:val="76"/>
        <w:rPr>
          <w:b/>
          <w:bCs/>
        </w:rPr>
      </w:pPr>
    </w:p>
    <w:p w14:paraId="401B4B9A">
      <w:pPr>
        <w:pStyle w:val="76"/>
        <w:rPr>
          <w:b/>
          <w:bCs/>
        </w:rPr>
      </w:pPr>
    </w:p>
    <w:p w14:paraId="3797FA6C">
      <w:pPr>
        <w:pStyle w:val="76"/>
        <w:rPr>
          <w:b/>
          <w:bCs/>
        </w:rPr>
      </w:pPr>
    </w:p>
    <w:p w14:paraId="33CA90C5">
      <w:pPr>
        <w:pStyle w:val="76"/>
        <w:rPr>
          <w:b/>
          <w:bCs/>
        </w:rPr>
      </w:pPr>
    </w:p>
    <w:p w14:paraId="3733A780">
      <w:pPr>
        <w:pStyle w:val="76"/>
        <w:rPr>
          <w:b/>
          <w:bCs/>
        </w:rPr>
      </w:pPr>
    </w:p>
    <w:p w14:paraId="07A7E30F">
      <w:pPr>
        <w:pStyle w:val="76"/>
        <w:rPr>
          <w:b/>
          <w:bCs/>
        </w:rPr>
      </w:pPr>
    </w:p>
    <w:p w14:paraId="03D44ECB">
      <w:pPr>
        <w:pStyle w:val="76"/>
        <w:rPr>
          <w:b/>
          <w:bCs/>
        </w:rPr>
      </w:pPr>
    </w:p>
    <w:p w14:paraId="09F341F2">
      <w:pPr>
        <w:pStyle w:val="76"/>
        <w:rPr>
          <w:b/>
          <w:bCs/>
        </w:rPr>
      </w:pPr>
    </w:p>
    <w:p w14:paraId="6D3AB13C">
      <w:pPr>
        <w:pStyle w:val="76"/>
        <w:rPr>
          <w:b/>
          <w:bCs/>
        </w:rPr>
      </w:pPr>
    </w:p>
    <w:p w14:paraId="600A1FCD">
      <w:pPr>
        <w:pStyle w:val="76"/>
      </w:pPr>
    </w:p>
    <w:p w14:paraId="39469FDD">
      <w:pPr>
        <w:pStyle w:val="71"/>
        <w:rPr>
          <w:rFonts w:hint="default" w:eastAsia="黑体"/>
          <w:lang w:val="en-US" w:eastAsia="zh-CN"/>
        </w:rPr>
      </w:pPr>
      <w:bookmarkStart w:id="19" w:name="_Toc47976615"/>
      <w:bookmarkStart w:id="20" w:name="_Toc5925"/>
      <w:r>
        <w:rPr>
          <w:rFonts w:hint="eastAsia"/>
        </w:rPr>
        <w:t>第</w:t>
      </w:r>
      <w:r>
        <w:rPr>
          <w:rFonts w:hint="eastAsia"/>
          <w:lang w:val="en-US" w:eastAsia="zh-CN"/>
        </w:rPr>
        <w:t>三</w:t>
      </w:r>
      <w:r>
        <w:rPr>
          <w:rFonts w:hint="eastAsia"/>
        </w:rPr>
        <w:t>部分　</w:t>
      </w:r>
      <w:bookmarkEnd w:id="19"/>
      <w:r>
        <w:rPr>
          <w:rFonts w:hint="eastAsia"/>
          <w:lang w:val="en-US" w:eastAsia="zh-CN"/>
        </w:rPr>
        <w:t>投标文件附件</w:t>
      </w:r>
      <w:bookmarkEnd w:id="20"/>
    </w:p>
    <w:p w14:paraId="2C53AC73">
      <w:pPr>
        <w:pStyle w:val="71"/>
        <w:jc w:val="left"/>
        <w:rPr>
          <w:rFonts w:hint="eastAsia" w:ascii="宋体" w:hAnsi="宋体" w:eastAsia="宋体" w:cs="宋体"/>
          <w:sz w:val="32"/>
          <w:szCs w:val="32"/>
          <w:highlight w:val="none"/>
          <w:lang w:eastAsia="zh-CN"/>
        </w:rPr>
      </w:pPr>
      <w:bookmarkStart w:id="21" w:name="_Toc47976616"/>
      <w:bookmarkStart w:id="22" w:name="_Toc4225"/>
      <w:r>
        <w:rPr>
          <w:rFonts w:hint="eastAsia" w:ascii="宋体" w:hAnsi="宋体" w:eastAsia="宋体" w:cs="宋体"/>
          <w:sz w:val="32"/>
          <w:szCs w:val="32"/>
          <w:highlight w:val="none"/>
        </w:rPr>
        <w:t>附件</w:t>
      </w:r>
      <w:bookmarkEnd w:id="21"/>
      <w:bookmarkEnd w:id="22"/>
      <w:r>
        <w:rPr>
          <w:rFonts w:hint="eastAsia" w:ascii="宋体" w:hAnsi="宋体" w:eastAsia="宋体" w:cs="宋体"/>
          <w:sz w:val="32"/>
          <w:szCs w:val="32"/>
          <w:highlight w:val="none"/>
          <w:lang w:val="en-US" w:eastAsia="zh-CN"/>
        </w:rPr>
        <w:t>1</w:t>
      </w:r>
    </w:p>
    <w:p w14:paraId="3CB6E572">
      <w:pPr>
        <w:keepNext/>
        <w:keepLines/>
        <w:jc w:val="center"/>
        <w:outlineLvl w:val="2"/>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投标函</w:t>
      </w:r>
    </w:p>
    <w:p w14:paraId="0E1EA4A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有限公司：</w:t>
      </w:r>
    </w:p>
    <w:p w14:paraId="53A137F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份、副本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份；电子版投标文件一份。</w:t>
      </w:r>
    </w:p>
    <w:p w14:paraId="1F7DB98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5635A29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15984720">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5EB1A948">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w:t>
      </w:r>
      <w:r>
        <w:rPr>
          <w:rFonts w:hint="eastAsia" w:ascii="宋体" w:hAnsi="宋体" w:cs="Times New Roman"/>
          <w:bCs/>
          <w:color w:val="000000"/>
          <w:sz w:val="24"/>
          <w:szCs w:val="24"/>
          <w:u w:val="single"/>
          <w:lang w:val="en-US" w:eastAsia="zh-CN"/>
        </w:rPr>
        <w:t xml:space="preserve"> </w:t>
      </w:r>
      <w:r>
        <w:rPr>
          <w:rFonts w:hint="eastAsia" w:ascii="宋体" w:hAnsi="宋体" w:eastAsia="宋体" w:cs="Times New Roman"/>
          <w:color w:val="000000"/>
          <w:sz w:val="24"/>
          <w:szCs w:val="24"/>
        </w:rPr>
        <w:t>个日历日。</w:t>
      </w:r>
    </w:p>
    <w:p w14:paraId="47AD6AE1">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55C97F98">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382B72BC">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4FE0F6F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260FAC9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22BB457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07F7229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0564E00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5DAD5CF0">
      <w:pPr>
        <w:spacing w:line="360" w:lineRule="auto"/>
        <w:ind w:firstLine="480" w:firstLineChars="200"/>
        <w:rPr>
          <w:rFonts w:ascii="宋体" w:hAnsi="宋体" w:eastAsia="宋体" w:cs="Times New Roman"/>
          <w:color w:val="000000"/>
          <w:sz w:val="24"/>
          <w:szCs w:val="24"/>
        </w:rPr>
      </w:pPr>
      <w:r>
        <w:rPr>
          <w:rFonts w:hint="eastAsia" w:ascii="宋体" w:hAnsi="宋体" w:cs="Times New Roman"/>
          <w:color w:val="000000"/>
          <w:sz w:val="24"/>
          <w:szCs w:val="24"/>
          <w:lang w:eastAsia="zh-CN"/>
        </w:rPr>
        <w:t>银行账号</w:t>
      </w:r>
      <w:r>
        <w:rPr>
          <w:rFonts w:hint="eastAsia" w:ascii="宋体" w:hAnsi="宋体" w:eastAsia="宋体" w:cs="Times New Roman"/>
          <w:color w:val="000000"/>
          <w:sz w:val="24"/>
          <w:szCs w:val="24"/>
        </w:rPr>
        <w:t>：</w:t>
      </w:r>
      <w:r>
        <w:rPr>
          <w:rFonts w:ascii="宋体" w:hAnsi="宋体" w:eastAsia="宋体" w:cs="Times New Roman"/>
          <w:color w:val="000000"/>
          <w:sz w:val="24"/>
          <w:szCs w:val="24"/>
        </w:rPr>
        <w:t xml:space="preserve">                   </w:t>
      </w:r>
    </w:p>
    <w:p w14:paraId="2CEA768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0928C3D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5426401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7E956115">
      <w:pPr>
        <w:rPr>
          <w:rFonts w:ascii="黑体" w:hAnsi="Calibri" w:eastAsia="黑体" w:cs="Times New Roman"/>
          <w:color w:val="000000"/>
          <w:sz w:val="24"/>
          <w:szCs w:val="24"/>
        </w:rPr>
      </w:pPr>
    </w:p>
    <w:p w14:paraId="4714E3E9">
      <w:pPr>
        <w:jc w:val="both"/>
        <w:rPr>
          <w:rFonts w:ascii="宋体"/>
          <w:b/>
          <w:color w:val="000000"/>
          <w:szCs w:val="24"/>
        </w:rPr>
      </w:pPr>
    </w:p>
    <w:p w14:paraId="28E844A3">
      <w:pPr>
        <w:pStyle w:val="72"/>
        <w:numPr>
          <w:ilvl w:val="0"/>
          <w:numId w:val="0"/>
        </w:numPr>
        <w:ind w:leftChars="0"/>
        <w:rPr>
          <w:rFonts w:hint="eastAsia" w:ascii="宋体" w:hAnsi="宋体" w:eastAsia="宋体" w:cs="宋体"/>
          <w:sz w:val="32"/>
          <w:szCs w:val="32"/>
          <w:highlight w:val="none"/>
          <w:lang w:val="en-US" w:eastAsia="zh-CN"/>
        </w:rPr>
      </w:pPr>
      <w:bookmarkStart w:id="23" w:name="_Toc47976618"/>
      <w:bookmarkStart w:id="24" w:name="_Toc29366869"/>
      <w:bookmarkStart w:id="25" w:name="_Toc29366865"/>
      <w:r>
        <w:rPr>
          <w:rFonts w:hint="eastAsia" w:ascii="宋体" w:hAnsi="宋体" w:eastAsia="宋体" w:cs="宋体"/>
          <w:sz w:val="32"/>
          <w:szCs w:val="32"/>
          <w:highlight w:val="none"/>
          <w:lang w:val="en-US" w:eastAsia="zh-CN"/>
        </w:rPr>
        <w:t>附件2</w:t>
      </w:r>
    </w:p>
    <w:p w14:paraId="25CBF16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cs="宋体"/>
          <w:b/>
          <w:bCs/>
          <w:sz w:val="24"/>
          <w:szCs w:val="24"/>
          <w:highlight w:val="none"/>
          <w:u w:val="single"/>
          <w:lang w:val="en-US" w:eastAsia="zh-CN"/>
        </w:rPr>
        <w:t>2026年职业病危害作业点检测、评价项目</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6C63C70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75C48B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5045DCDA">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sz w:val="24"/>
                <w:szCs w:val="20"/>
              </w:rPr>
              <w:t>正反面）</w:t>
            </w:r>
          </w:p>
          <w:p w14:paraId="6BA6C892">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67ADE04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44F4048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238A092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12DB67D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6A2F55F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3503528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458B8E80">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7D47C51">
      <w:pPr>
        <w:jc w:val="center"/>
        <w:rPr>
          <w:rFonts w:ascii="Times New Roman" w:hAnsi="Times New Roman"/>
          <w:highlight w:val="none"/>
        </w:rPr>
      </w:pPr>
    </w:p>
    <w:p w14:paraId="61A723E0">
      <w:pPr>
        <w:pStyle w:val="72"/>
        <w:numPr>
          <w:ilvl w:val="0"/>
          <w:numId w:val="0"/>
        </w:numPr>
        <w:ind w:leftChars="0"/>
        <w:rPr>
          <w:rFonts w:hint="eastAsia" w:ascii="宋体" w:hAnsi="宋体" w:eastAsia="宋体" w:cs="宋体"/>
          <w:sz w:val="32"/>
          <w:szCs w:val="32"/>
          <w:highlight w:val="yellow"/>
          <w:lang w:val="en-US" w:eastAsia="zh-CN"/>
        </w:rPr>
      </w:pPr>
    </w:p>
    <w:p w14:paraId="101CF651">
      <w:pPr>
        <w:pStyle w:val="72"/>
        <w:numPr>
          <w:ilvl w:val="0"/>
          <w:numId w:val="0"/>
        </w:numPr>
        <w:ind w:leftChars="0"/>
        <w:rPr>
          <w:rFonts w:hint="eastAsia" w:ascii="宋体" w:hAnsi="宋体" w:eastAsia="宋体" w:cs="宋体"/>
          <w:sz w:val="32"/>
          <w:szCs w:val="32"/>
          <w:highlight w:val="yellow"/>
          <w:lang w:val="en-US" w:eastAsia="zh-CN"/>
        </w:rPr>
      </w:pPr>
    </w:p>
    <w:p w14:paraId="618C50CC">
      <w:pPr>
        <w:pStyle w:val="72"/>
        <w:numPr>
          <w:ilvl w:val="0"/>
          <w:numId w:val="0"/>
        </w:numPr>
        <w:ind w:leftChars="0"/>
        <w:rPr>
          <w:rFonts w:hint="eastAsia" w:ascii="宋体" w:hAnsi="宋体" w:eastAsia="宋体" w:cs="宋体"/>
          <w:sz w:val="32"/>
          <w:szCs w:val="32"/>
          <w:highlight w:val="yellow"/>
          <w:lang w:val="en-US" w:eastAsia="zh-CN"/>
        </w:rPr>
      </w:pPr>
    </w:p>
    <w:p w14:paraId="3E1AA7B9">
      <w:pPr>
        <w:pStyle w:val="72"/>
        <w:numPr>
          <w:ilvl w:val="0"/>
          <w:numId w:val="0"/>
        </w:numPr>
        <w:ind w:leftChars="0"/>
        <w:rPr>
          <w:rFonts w:hint="eastAsia" w:ascii="宋体" w:hAnsi="宋体" w:eastAsia="宋体" w:cs="宋体"/>
          <w:sz w:val="32"/>
          <w:szCs w:val="32"/>
          <w:highlight w:val="yellow"/>
          <w:lang w:val="en-US" w:eastAsia="zh-CN"/>
        </w:rPr>
      </w:pPr>
    </w:p>
    <w:p w14:paraId="41709B4A">
      <w:pPr>
        <w:pStyle w:val="72"/>
        <w:numPr>
          <w:ilvl w:val="0"/>
          <w:numId w:val="0"/>
        </w:numPr>
        <w:ind w:leftChars="0"/>
        <w:rPr>
          <w:rFonts w:hint="eastAsia" w:ascii="宋体" w:hAnsi="宋体" w:eastAsia="宋体" w:cs="宋体"/>
          <w:sz w:val="32"/>
          <w:szCs w:val="32"/>
          <w:highlight w:val="yellow"/>
          <w:lang w:val="en-US" w:eastAsia="zh-CN"/>
        </w:rPr>
      </w:pPr>
    </w:p>
    <w:bookmarkEnd w:id="23"/>
    <w:p w14:paraId="0AF74AD1">
      <w:pPr>
        <w:spacing w:line="360" w:lineRule="auto"/>
        <w:ind w:firstLine="4800" w:firstLineChars="2000"/>
        <w:rPr>
          <w:rFonts w:ascii="宋体" w:hAnsi="宋体" w:cs="宋体"/>
          <w:sz w:val="24"/>
          <w:szCs w:val="21"/>
        </w:rPr>
      </w:pPr>
    </w:p>
    <w:bookmarkEnd w:id="24"/>
    <w:bookmarkEnd w:id="25"/>
    <w:p w14:paraId="04855C29">
      <w:pPr>
        <w:pStyle w:val="72"/>
        <w:numPr>
          <w:ilvl w:val="0"/>
          <w:numId w:val="0"/>
        </w:numPr>
        <w:ind w:leftChars="0"/>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附件3</w:t>
      </w:r>
    </w:p>
    <w:tbl>
      <w:tblPr>
        <w:tblStyle w:val="115"/>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1ED36C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40CD2ED9">
            <w:pPr>
              <w:pStyle w:val="114"/>
              <w:spacing w:before="114"/>
              <w:ind w:left="720"/>
            </w:pPr>
            <w:r>
              <w:t xml:space="preserve">企业名称 </w:t>
            </w:r>
          </w:p>
        </w:tc>
        <w:tc>
          <w:tcPr>
            <w:tcW w:w="4680" w:type="dxa"/>
            <w:gridSpan w:val="4"/>
            <w:vAlign w:val="center"/>
          </w:tcPr>
          <w:p w14:paraId="62B4EC79">
            <w:pPr>
              <w:widowControl/>
              <w:jc w:val="center"/>
              <w:textAlignment w:val="center"/>
              <w:rPr>
                <w:rFonts w:ascii="宋体" w:hAnsi="宋体" w:eastAsia="宋体" w:cs="宋体"/>
                <w:color w:val="000000"/>
              </w:rPr>
            </w:pPr>
          </w:p>
        </w:tc>
        <w:tc>
          <w:tcPr>
            <w:tcW w:w="1310" w:type="dxa"/>
          </w:tcPr>
          <w:p w14:paraId="1E816984">
            <w:pPr>
              <w:pStyle w:val="114"/>
              <w:spacing w:before="106"/>
              <w:ind w:left="154" w:right="26"/>
              <w:jc w:val="center"/>
              <w:rPr>
                <w:color w:val="000000"/>
              </w:rPr>
            </w:pPr>
            <w:r>
              <w:rPr>
                <w:color w:val="000000"/>
              </w:rPr>
              <w:t xml:space="preserve">联系人 </w:t>
            </w:r>
          </w:p>
        </w:tc>
        <w:tc>
          <w:tcPr>
            <w:tcW w:w="1510" w:type="dxa"/>
            <w:vAlign w:val="center"/>
          </w:tcPr>
          <w:p w14:paraId="06C16693">
            <w:pPr>
              <w:widowControl/>
              <w:jc w:val="center"/>
              <w:textAlignment w:val="center"/>
              <w:rPr>
                <w:rFonts w:ascii="宋体" w:hAnsi="宋体" w:eastAsia="宋体" w:cs="宋体"/>
                <w:color w:val="000000"/>
                <w:szCs w:val="21"/>
              </w:rPr>
            </w:pPr>
          </w:p>
        </w:tc>
      </w:tr>
      <w:tr w14:paraId="446F78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39ADD02A">
            <w:pPr>
              <w:pStyle w:val="114"/>
              <w:spacing w:before="114"/>
              <w:ind w:left="720"/>
            </w:pPr>
            <w:r>
              <w:t xml:space="preserve">企业地址 </w:t>
            </w:r>
          </w:p>
        </w:tc>
        <w:tc>
          <w:tcPr>
            <w:tcW w:w="4680" w:type="dxa"/>
            <w:gridSpan w:val="4"/>
            <w:vAlign w:val="center"/>
          </w:tcPr>
          <w:p w14:paraId="5021B922">
            <w:pPr>
              <w:widowControl/>
              <w:jc w:val="center"/>
              <w:textAlignment w:val="center"/>
              <w:rPr>
                <w:rFonts w:ascii="宋体" w:hAnsi="宋体" w:eastAsia="宋体" w:cs="宋体"/>
                <w:color w:val="000000"/>
              </w:rPr>
            </w:pPr>
          </w:p>
        </w:tc>
        <w:tc>
          <w:tcPr>
            <w:tcW w:w="1310" w:type="dxa"/>
          </w:tcPr>
          <w:p w14:paraId="1AF30B3C">
            <w:pPr>
              <w:pStyle w:val="114"/>
              <w:spacing w:before="106"/>
              <w:ind w:left="154" w:right="26"/>
              <w:jc w:val="center"/>
              <w:rPr>
                <w:color w:val="000000"/>
              </w:rPr>
            </w:pPr>
            <w:r>
              <w:rPr>
                <w:color w:val="000000"/>
              </w:rPr>
              <w:t xml:space="preserve">联系人电话 </w:t>
            </w:r>
          </w:p>
        </w:tc>
        <w:tc>
          <w:tcPr>
            <w:tcW w:w="1510" w:type="dxa"/>
            <w:vAlign w:val="center"/>
          </w:tcPr>
          <w:p w14:paraId="73A6D30A">
            <w:pPr>
              <w:widowControl/>
              <w:jc w:val="center"/>
              <w:textAlignment w:val="center"/>
              <w:rPr>
                <w:rFonts w:ascii="宋体" w:hAnsi="宋体" w:eastAsia="宋体" w:cs="宋体"/>
                <w:color w:val="000000"/>
                <w:szCs w:val="21"/>
              </w:rPr>
            </w:pPr>
          </w:p>
        </w:tc>
      </w:tr>
      <w:tr w14:paraId="443F4F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023A2B9C">
            <w:pPr>
              <w:pStyle w:val="114"/>
              <w:spacing w:before="111"/>
              <w:ind w:left="720"/>
            </w:pPr>
            <w:r>
              <w:t xml:space="preserve">企业性质 </w:t>
            </w:r>
          </w:p>
        </w:tc>
        <w:tc>
          <w:tcPr>
            <w:tcW w:w="4680" w:type="dxa"/>
            <w:gridSpan w:val="4"/>
            <w:vAlign w:val="center"/>
          </w:tcPr>
          <w:p w14:paraId="1CD11096">
            <w:pPr>
              <w:widowControl/>
              <w:jc w:val="center"/>
              <w:textAlignment w:val="center"/>
              <w:rPr>
                <w:rFonts w:ascii="宋体" w:hAnsi="宋体" w:eastAsia="宋体" w:cs="宋体"/>
                <w:color w:val="000000"/>
              </w:rPr>
            </w:pPr>
          </w:p>
        </w:tc>
        <w:tc>
          <w:tcPr>
            <w:tcW w:w="1310" w:type="dxa"/>
          </w:tcPr>
          <w:p w14:paraId="6CF4993A">
            <w:pPr>
              <w:pStyle w:val="114"/>
              <w:spacing w:before="103"/>
              <w:ind w:left="154" w:right="26"/>
              <w:jc w:val="center"/>
              <w:rPr>
                <w:color w:val="000000"/>
              </w:rPr>
            </w:pPr>
            <w:r>
              <w:rPr>
                <w:rFonts w:hint="eastAsia"/>
                <w:color w:val="000000"/>
              </w:rPr>
              <w:t>注册时间</w:t>
            </w:r>
            <w:r>
              <w:rPr>
                <w:color w:val="000000"/>
              </w:rPr>
              <w:t xml:space="preserve"> </w:t>
            </w:r>
          </w:p>
        </w:tc>
        <w:tc>
          <w:tcPr>
            <w:tcW w:w="1510" w:type="dxa"/>
            <w:vAlign w:val="center"/>
          </w:tcPr>
          <w:p w14:paraId="68F40CE3">
            <w:pPr>
              <w:widowControl/>
              <w:jc w:val="center"/>
              <w:textAlignment w:val="center"/>
              <w:rPr>
                <w:rFonts w:ascii="宋体" w:hAnsi="宋体" w:eastAsia="宋体" w:cs="宋体"/>
                <w:color w:val="000000"/>
                <w:szCs w:val="21"/>
              </w:rPr>
            </w:pPr>
          </w:p>
        </w:tc>
      </w:tr>
      <w:tr w14:paraId="6DF010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0B99BB12">
            <w:pPr>
              <w:pStyle w:val="114"/>
              <w:spacing w:before="111"/>
              <w:ind w:left="509"/>
              <w:rPr>
                <w:highlight w:val="yellow"/>
              </w:rPr>
            </w:pPr>
            <w:r>
              <w:t xml:space="preserve">企业法人代表  </w:t>
            </w:r>
          </w:p>
        </w:tc>
        <w:tc>
          <w:tcPr>
            <w:tcW w:w="4680" w:type="dxa"/>
            <w:gridSpan w:val="4"/>
          </w:tcPr>
          <w:p w14:paraId="6C33DF92">
            <w:pPr>
              <w:pStyle w:val="4"/>
              <w:keepNext w:val="0"/>
              <w:keepLines w:val="0"/>
              <w:widowControl/>
              <w:shd w:val="clear" w:color="auto" w:fill="FFFFFF"/>
              <w:spacing w:before="0" w:after="0" w:line="450" w:lineRule="atLeast"/>
              <w:rPr>
                <w:rFonts w:ascii="宋体" w:hAnsi="宋体" w:cs="宋体"/>
                <w:color w:val="000000"/>
              </w:rPr>
            </w:pPr>
          </w:p>
        </w:tc>
        <w:tc>
          <w:tcPr>
            <w:tcW w:w="1310" w:type="dxa"/>
          </w:tcPr>
          <w:p w14:paraId="401145D9">
            <w:pPr>
              <w:pStyle w:val="114"/>
              <w:spacing w:before="103"/>
              <w:ind w:right="26"/>
              <w:jc w:val="center"/>
              <w:rPr>
                <w:color w:val="000000"/>
              </w:rPr>
            </w:pPr>
            <w:r>
              <w:rPr>
                <w:color w:val="000000"/>
              </w:rPr>
              <w:t>企业资质</w:t>
            </w:r>
          </w:p>
        </w:tc>
        <w:tc>
          <w:tcPr>
            <w:tcW w:w="1510" w:type="dxa"/>
            <w:vAlign w:val="center"/>
          </w:tcPr>
          <w:p w14:paraId="4E34B87E">
            <w:pPr>
              <w:widowControl/>
              <w:jc w:val="center"/>
              <w:textAlignment w:val="center"/>
              <w:rPr>
                <w:rFonts w:ascii="宋体" w:hAnsi="宋体" w:eastAsia="宋体" w:cs="宋体"/>
                <w:color w:val="000000"/>
                <w:szCs w:val="21"/>
              </w:rPr>
            </w:pPr>
          </w:p>
        </w:tc>
      </w:tr>
      <w:tr w14:paraId="3A8775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969861E">
            <w:pPr>
              <w:pStyle w:val="114"/>
              <w:spacing w:before="114"/>
              <w:ind w:left="720"/>
            </w:pPr>
            <w:r>
              <w:t xml:space="preserve">品牌区分 </w:t>
            </w:r>
          </w:p>
        </w:tc>
        <w:tc>
          <w:tcPr>
            <w:tcW w:w="7500" w:type="dxa"/>
            <w:gridSpan w:val="6"/>
          </w:tcPr>
          <w:p w14:paraId="1FD181EB">
            <w:pPr>
              <w:pStyle w:val="114"/>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4398C0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436FD665">
            <w:pPr>
              <w:pStyle w:val="114"/>
              <w:spacing w:before="178"/>
              <w:ind w:left="720"/>
            </w:pPr>
            <w:r>
              <w:t xml:space="preserve">品牌名称 </w:t>
            </w:r>
          </w:p>
        </w:tc>
        <w:tc>
          <w:tcPr>
            <w:tcW w:w="3583" w:type="dxa"/>
            <w:gridSpan w:val="3"/>
            <w:vAlign w:val="center"/>
          </w:tcPr>
          <w:p w14:paraId="5B5367E2">
            <w:pPr>
              <w:widowControl/>
              <w:rPr>
                <w:rFonts w:ascii="宋体" w:hAnsi="宋体" w:eastAsia="仿宋_GB2312"/>
                <w:kern w:val="0"/>
                <w:szCs w:val="21"/>
              </w:rPr>
            </w:pPr>
          </w:p>
        </w:tc>
        <w:tc>
          <w:tcPr>
            <w:tcW w:w="1097" w:type="dxa"/>
          </w:tcPr>
          <w:p w14:paraId="62958ADF">
            <w:pPr>
              <w:pStyle w:val="114"/>
              <w:spacing w:before="15"/>
              <w:ind w:left="279"/>
            </w:pPr>
            <w:r>
              <w:rPr>
                <w:spacing w:val="-2"/>
              </w:rPr>
              <w:t>质量</w:t>
            </w:r>
            <w:r>
              <w:t xml:space="preserve"> </w:t>
            </w:r>
          </w:p>
          <w:p w14:paraId="0FE12046">
            <w:pPr>
              <w:pStyle w:val="114"/>
              <w:spacing w:before="30" w:line="277" w:lineRule="exact"/>
              <w:ind w:left="279"/>
            </w:pPr>
            <w:r>
              <w:rPr>
                <w:rFonts w:hint="eastAsia"/>
              </w:rPr>
              <w:t>体系</w:t>
            </w:r>
          </w:p>
        </w:tc>
        <w:tc>
          <w:tcPr>
            <w:tcW w:w="2820" w:type="dxa"/>
            <w:gridSpan w:val="2"/>
          </w:tcPr>
          <w:p w14:paraId="27BDCCA2">
            <w:pPr>
              <w:pStyle w:val="114"/>
              <w:spacing w:before="158"/>
              <w:jc w:val="center"/>
              <w:rPr>
                <w:sz w:val="24"/>
              </w:rPr>
            </w:pPr>
          </w:p>
        </w:tc>
      </w:tr>
      <w:tr w14:paraId="58F39A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1DE04252">
            <w:pPr>
              <w:pStyle w:val="114"/>
              <w:spacing w:before="149"/>
              <w:ind w:left="3345" w:right="3223"/>
              <w:jc w:val="center"/>
            </w:pPr>
            <w:r>
              <w:rPr>
                <w:rFonts w:hint="eastAsia"/>
                <w:szCs w:val="21"/>
              </w:rPr>
              <w:t>单位概况</w:t>
            </w:r>
          </w:p>
        </w:tc>
      </w:tr>
      <w:tr w14:paraId="118D21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31B1DA36">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69D3FCE7">
            <w:pPr>
              <w:widowControl/>
              <w:textAlignment w:val="center"/>
              <w:rPr>
                <w:rFonts w:ascii="宋体" w:hAnsi="宋体" w:eastAsia="宋体" w:cs="宋体"/>
                <w:szCs w:val="21"/>
              </w:rPr>
            </w:pPr>
          </w:p>
        </w:tc>
        <w:tc>
          <w:tcPr>
            <w:tcW w:w="1530" w:type="dxa"/>
            <w:vAlign w:val="center"/>
          </w:tcPr>
          <w:p w14:paraId="298335F1">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1E047422">
            <w:pPr>
              <w:widowControl/>
              <w:jc w:val="center"/>
              <w:textAlignment w:val="center"/>
              <w:rPr>
                <w:rFonts w:ascii="宋体" w:hAnsi="宋体" w:eastAsia="宋体" w:cs="宋体"/>
                <w:szCs w:val="21"/>
              </w:rPr>
            </w:pPr>
          </w:p>
        </w:tc>
        <w:tc>
          <w:tcPr>
            <w:tcW w:w="1097" w:type="dxa"/>
            <w:vAlign w:val="center"/>
          </w:tcPr>
          <w:p w14:paraId="1E939034">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7AAB614E">
            <w:pPr>
              <w:widowControl/>
              <w:jc w:val="center"/>
              <w:textAlignment w:val="center"/>
              <w:rPr>
                <w:rFonts w:ascii="宋体" w:hAnsi="宋体" w:eastAsia="宋体" w:cs="宋体"/>
                <w:szCs w:val="21"/>
              </w:rPr>
            </w:pPr>
          </w:p>
        </w:tc>
      </w:tr>
      <w:tr w14:paraId="59E1C4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12B6E896">
            <w:pPr>
              <w:widowControl/>
              <w:jc w:val="center"/>
              <w:textAlignment w:val="center"/>
              <w:rPr>
                <w:rFonts w:ascii="宋体" w:hAnsi="宋体" w:eastAsia="宋体" w:cs="宋体"/>
                <w:szCs w:val="21"/>
              </w:rPr>
            </w:pPr>
            <w:r>
              <w:rPr>
                <w:rFonts w:hint="eastAsia" w:ascii="宋体" w:hAnsi="宋体" w:eastAsia="宋体" w:cs="宋体"/>
                <w:kern w:val="0"/>
                <w:szCs w:val="21"/>
              </w:rPr>
              <w:t>企业优势、关键产品特点</w:t>
            </w:r>
          </w:p>
        </w:tc>
        <w:tc>
          <w:tcPr>
            <w:tcW w:w="7500" w:type="dxa"/>
            <w:gridSpan w:val="6"/>
            <w:vAlign w:val="center"/>
          </w:tcPr>
          <w:p w14:paraId="499BC732">
            <w:pPr>
              <w:widowControl/>
              <w:jc w:val="left"/>
              <w:rPr>
                <w:rFonts w:ascii="宋体" w:hAnsi="宋体" w:eastAsia="宋体" w:cs="宋体"/>
                <w:szCs w:val="21"/>
              </w:rPr>
            </w:pPr>
            <w:r>
              <w:rPr>
                <w:rFonts w:hint="eastAsia" w:ascii="宋体" w:hAnsi="宋体" w:eastAsia="宋体" w:cs="宋体"/>
                <w:kern w:val="0"/>
                <w:szCs w:val="21"/>
              </w:rPr>
              <w:t>　</w:t>
            </w:r>
          </w:p>
        </w:tc>
      </w:tr>
      <w:tr w14:paraId="0E8A23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78E4A403">
            <w:pPr>
              <w:widowControl/>
              <w:jc w:val="center"/>
              <w:textAlignment w:val="center"/>
              <w:rPr>
                <w:rFonts w:ascii="宋体" w:hAnsi="宋体" w:eastAsia="宋体" w:cs="宋体"/>
                <w:szCs w:val="21"/>
              </w:rPr>
            </w:pPr>
            <w:r>
              <w:rPr>
                <w:rFonts w:hint="eastAsia" w:ascii="宋体" w:hAnsi="宋体" w:eastAsia="宋体" w:cs="宋体"/>
                <w:color w:val="000000"/>
                <w:kern w:val="0"/>
                <w:szCs w:val="21"/>
              </w:rPr>
              <w:t>企业行业水平及行业口碑</w:t>
            </w:r>
          </w:p>
        </w:tc>
        <w:tc>
          <w:tcPr>
            <w:tcW w:w="7500" w:type="dxa"/>
            <w:gridSpan w:val="6"/>
            <w:vAlign w:val="center"/>
          </w:tcPr>
          <w:p w14:paraId="3924995C">
            <w:pPr>
              <w:widowControl/>
              <w:jc w:val="left"/>
              <w:rPr>
                <w:rFonts w:ascii="宋体" w:hAnsi="宋体" w:eastAsia="宋体" w:cs="宋体"/>
                <w:szCs w:val="21"/>
              </w:rPr>
            </w:pPr>
            <w:r>
              <w:rPr>
                <w:rFonts w:hint="eastAsia" w:ascii="宋体" w:hAnsi="宋体" w:eastAsia="宋体" w:cs="宋体"/>
                <w:kern w:val="0"/>
                <w:szCs w:val="21"/>
              </w:rPr>
              <w:t>　</w:t>
            </w:r>
          </w:p>
        </w:tc>
      </w:tr>
      <w:tr w14:paraId="6B6BCB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4C17A0EE">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20BF7E7D">
            <w:pPr>
              <w:widowControl/>
              <w:jc w:val="left"/>
              <w:rPr>
                <w:rFonts w:ascii="宋体" w:hAnsi="宋体" w:eastAsia="宋体" w:cs="宋体"/>
                <w:szCs w:val="21"/>
              </w:rPr>
            </w:pPr>
            <w:r>
              <w:rPr>
                <w:rFonts w:hint="eastAsia" w:ascii="宋体" w:hAnsi="宋体" w:eastAsia="宋体" w:cs="宋体"/>
                <w:kern w:val="0"/>
                <w:szCs w:val="21"/>
              </w:rPr>
              <w:t>　</w:t>
            </w:r>
          </w:p>
        </w:tc>
      </w:tr>
      <w:tr w14:paraId="7A54ED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1CEAE7E6">
            <w:pPr>
              <w:widowControl/>
              <w:jc w:val="center"/>
              <w:textAlignment w:val="center"/>
              <w:rPr>
                <w:rFonts w:ascii="宋体" w:hAnsi="宋体" w:eastAsia="宋体" w:cs="宋体"/>
                <w:szCs w:val="21"/>
              </w:rPr>
            </w:pPr>
            <w:r>
              <w:rPr>
                <w:rFonts w:hint="eastAsia" w:ascii="宋体" w:hAnsi="宋体" w:eastAsia="宋体" w:cs="宋体"/>
                <w:kern w:val="0"/>
                <w:szCs w:val="21"/>
              </w:rPr>
              <w:t>近三或五年企业类似业绩及履约情况</w:t>
            </w:r>
          </w:p>
        </w:tc>
        <w:tc>
          <w:tcPr>
            <w:tcW w:w="7500" w:type="dxa"/>
            <w:gridSpan w:val="6"/>
            <w:vAlign w:val="center"/>
          </w:tcPr>
          <w:p w14:paraId="608503B1">
            <w:pPr>
              <w:widowControl/>
              <w:jc w:val="left"/>
              <w:rPr>
                <w:rFonts w:ascii="宋体" w:hAnsi="宋体" w:eastAsia="宋体" w:cs="宋体"/>
                <w:szCs w:val="21"/>
              </w:rPr>
            </w:pPr>
            <w:r>
              <w:rPr>
                <w:rFonts w:hint="eastAsia" w:ascii="宋体" w:hAnsi="宋体" w:eastAsia="宋体" w:cs="宋体"/>
                <w:kern w:val="0"/>
                <w:szCs w:val="21"/>
              </w:rPr>
              <w:t>　</w:t>
            </w:r>
          </w:p>
        </w:tc>
      </w:tr>
      <w:tr w14:paraId="4BF559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21D2B6C9">
            <w:pPr>
              <w:widowControl/>
              <w:jc w:val="center"/>
              <w:textAlignment w:val="center"/>
              <w:rPr>
                <w:rFonts w:ascii="宋体" w:hAnsi="宋体" w:eastAsia="宋体" w:cs="宋体"/>
                <w:szCs w:val="21"/>
              </w:rPr>
            </w:pPr>
            <w:r>
              <w:rPr>
                <w:rFonts w:hint="eastAsia" w:ascii="宋体" w:hAnsi="宋体" w:eastAsia="宋体" w:cs="宋体"/>
                <w:kern w:val="0"/>
                <w:szCs w:val="21"/>
              </w:rPr>
              <w:t>售后服务及质量</w:t>
            </w:r>
          </w:p>
        </w:tc>
        <w:tc>
          <w:tcPr>
            <w:tcW w:w="7500" w:type="dxa"/>
            <w:gridSpan w:val="6"/>
            <w:vAlign w:val="center"/>
          </w:tcPr>
          <w:p w14:paraId="76E0BCA8">
            <w:pPr>
              <w:widowControl/>
              <w:jc w:val="left"/>
              <w:rPr>
                <w:rFonts w:ascii="宋体" w:hAnsi="宋体" w:eastAsia="宋体" w:cs="宋体"/>
                <w:szCs w:val="21"/>
              </w:rPr>
            </w:pPr>
            <w:r>
              <w:rPr>
                <w:rFonts w:hint="eastAsia" w:ascii="宋体" w:hAnsi="宋体" w:eastAsia="宋体" w:cs="宋体"/>
                <w:kern w:val="0"/>
                <w:szCs w:val="21"/>
              </w:rPr>
              <w:t>　</w:t>
            </w:r>
          </w:p>
        </w:tc>
      </w:tr>
      <w:tr w14:paraId="38C6ED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3E946564">
            <w:pPr>
              <w:widowControl/>
              <w:textAlignment w:val="center"/>
              <w:rPr>
                <w:rFonts w:ascii="宋体" w:hAnsi="宋体" w:eastAsia="宋体" w:cs="宋体"/>
                <w:kern w:val="0"/>
                <w:szCs w:val="21"/>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3E7B87E6">
            <w:pPr>
              <w:widowControl/>
              <w:jc w:val="left"/>
              <w:rPr>
                <w:rFonts w:ascii="宋体" w:hAnsi="宋体" w:eastAsia="宋体" w:cs="宋体"/>
                <w:kern w:val="0"/>
                <w:szCs w:val="21"/>
              </w:rPr>
            </w:pPr>
          </w:p>
        </w:tc>
      </w:tr>
    </w:tbl>
    <w:p w14:paraId="7A909C5F">
      <w:pPr>
        <w:pStyle w:val="72"/>
        <w:numPr>
          <w:ilvl w:val="0"/>
          <w:numId w:val="0"/>
        </w:numPr>
        <w:ind w:leftChars="0"/>
        <w:rPr>
          <w:rFonts w:hint="default" w:ascii="宋体" w:hAnsi="宋体" w:eastAsia="宋体" w:cs="宋体"/>
          <w:sz w:val="32"/>
          <w:szCs w:val="32"/>
          <w:highlight w:val="none"/>
          <w:lang w:val="en-US" w:eastAsia="zh-CN"/>
        </w:rPr>
      </w:pPr>
    </w:p>
    <w:p w14:paraId="14149773">
      <w:pPr>
        <w:pStyle w:val="72"/>
        <w:numPr>
          <w:ilvl w:val="0"/>
          <w:numId w:val="0"/>
        </w:numPr>
        <w:ind w:leftChars="0"/>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附件4</w:t>
      </w:r>
    </w:p>
    <w:p w14:paraId="50F10CAE">
      <w:pPr>
        <w:pStyle w:val="72"/>
        <w:numPr>
          <w:ilvl w:val="0"/>
          <w:numId w:val="0"/>
        </w:numPr>
        <w:ind w:leftChars="0"/>
        <w:jc w:val="center"/>
        <w:rPr>
          <w:rFonts w:hint="eastAsia"/>
          <w:lang w:val="en-US" w:eastAsia="zh-CN"/>
        </w:rPr>
      </w:pPr>
      <w:r>
        <w:rPr>
          <w:rFonts w:hint="eastAsia"/>
          <w:lang w:val="en-US" w:eastAsia="zh-CN"/>
        </w:rPr>
        <w:t>开标一览表</w:t>
      </w:r>
    </w:p>
    <w:tbl>
      <w:tblPr>
        <w:tblStyle w:val="30"/>
        <w:tblpPr w:leftFromText="180" w:rightFromText="180" w:vertAnchor="text" w:horzAnchor="page" w:tblpX="1542" w:tblpY="352"/>
        <w:tblOverlap w:val="never"/>
        <w:tblW w:w="90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61"/>
        <w:gridCol w:w="634"/>
        <w:gridCol w:w="1513"/>
        <w:gridCol w:w="1620"/>
        <w:gridCol w:w="1095"/>
        <w:gridCol w:w="1710"/>
      </w:tblGrid>
      <w:tr w14:paraId="6F41E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8" w:hRule="atLeast"/>
        </w:trPr>
        <w:tc>
          <w:tcPr>
            <w:tcW w:w="3095" w:type="dxa"/>
            <w:gridSpan w:val="2"/>
            <w:noWrap w:val="0"/>
            <w:vAlign w:val="center"/>
          </w:tcPr>
          <w:p w14:paraId="5047C9CC">
            <w:pPr>
              <w:pStyle w:val="14"/>
              <w:rPr>
                <w:rFonts w:hint="eastAsia" w:hAnsi="宋体"/>
                <w:bCs/>
                <w:szCs w:val="21"/>
              </w:rPr>
            </w:pPr>
            <w:r>
              <w:rPr>
                <w:rFonts w:hint="eastAsia" w:hAnsi="宋体"/>
                <w:bCs/>
                <w:szCs w:val="21"/>
              </w:rPr>
              <w:t>项目名称</w:t>
            </w:r>
          </w:p>
        </w:tc>
        <w:tc>
          <w:tcPr>
            <w:tcW w:w="5938" w:type="dxa"/>
            <w:gridSpan w:val="4"/>
            <w:noWrap w:val="0"/>
            <w:vAlign w:val="center"/>
          </w:tcPr>
          <w:p w14:paraId="1B002A3A">
            <w:pPr>
              <w:pStyle w:val="14"/>
              <w:rPr>
                <w:rFonts w:hint="eastAsia" w:hAnsi="宋体"/>
                <w:bCs/>
                <w:szCs w:val="21"/>
              </w:rPr>
            </w:pPr>
          </w:p>
        </w:tc>
      </w:tr>
      <w:tr w14:paraId="12938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trPr>
        <w:tc>
          <w:tcPr>
            <w:tcW w:w="3095" w:type="dxa"/>
            <w:gridSpan w:val="2"/>
            <w:noWrap w:val="0"/>
            <w:vAlign w:val="center"/>
          </w:tcPr>
          <w:p w14:paraId="0C4EAC0C">
            <w:pPr>
              <w:pStyle w:val="14"/>
              <w:rPr>
                <w:rFonts w:hint="eastAsia" w:hAnsi="宋体"/>
                <w:bCs/>
                <w:szCs w:val="21"/>
              </w:rPr>
            </w:pPr>
            <w:r>
              <w:rPr>
                <w:rFonts w:hint="eastAsia" w:hAnsi="宋体"/>
                <w:bCs/>
                <w:szCs w:val="21"/>
              </w:rPr>
              <w:t>投标单位名称</w:t>
            </w:r>
          </w:p>
        </w:tc>
        <w:tc>
          <w:tcPr>
            <w:tcW w:w="5938" w:type="dxa"/>
            <w:gridSpan w:val="4"/>
            <w:noWrap w:val="0"/>
            <w:vAlign w:val="center"/>
          </w:tcPr>
          <w:p w14:paraId="6B23445F">
            <w:pPr>
              <w:pStyle w:val="14"/>
              <w:rPr>
                <w:rFonts w:hint="eastAsia" w:hAnsi="宋体"/>
                <w:bCs/>
                <w:szCs w:val="21"/>
              </w:rPr>
            </w:pPr>
          </w:p>
        </w:tc>
      </w:tr>
      <w:tr w14:paraId="7005D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trPr>
        <w:tc>
          <w:tcPr>
            <w:tcW w:w="2461" w:type="dxa"/>
            <w:noWrap w:val="0"/>
            <w:vAlign w:val="center"/>
          </w:tcPr>
          <w:p w14:paraId="5DE3BA5E">
            <w:pPr>
              <w:pStyle w:val="14"/>
              <w:rPr>
                <w:rFonts w:hint="default" w:hAnsi="宋体" w:eastAsia="宋体"/>
                <w:bCs/>
                <w:szCs w:val="21"/>
                <w:lang w:val="en-US" w:eastAsia="zh-CN"/>
              </w:rPr>
            </w:pPr>
            <w:r>
              <w:rPr>
                <w:rFonts w:hint="eastAsia" w:hAnsi="宋体"/>
                <w:bCs/>
                <w:szCs w:val="21"/>
                <w:lang w:val="en-US" w:eastAsia="zh-CN"/>
              </w:rPr>
              <w:t>不含税总价</w:t>
            </w:r>
          </w:p>
        </w:tc>
        <w:tc>
          <w:tcPr>
            <w:tcW w:w="634" w:type="dxa"/>
            <w:noWrap w:val="0"/>
            <w:vAlign w:val="center"/>
          </w:tcPr>
          <w:p w14:paraId="242BD557">
            <w:pPr>
              <w:pStyle w:val="14"/>
              <w:jc w:val="center"/>
              <w:rPr>
                <w:rFonts w:hint="eastAsia" w:hAnsi="宋体" w:eastAsia="宋体"/>
                <w:bCs/>
                <w:szCs w:val="21"/>
                <w:lang w:val="en-US" w:eastAsia="zh-CN"/>
              </w:rPr>
            </w:pPr>
            <w:r>
              <w:rPr>
                <w:rFonts w:hint="eastAsia" w:hAnsi="宋体"/>
                <w:bCs/>
                <w:szCs w:val="21"/>
                <w:lang w:val="en-US" w:eastAsia="zh-CN"/>
              </w:rPr>
              <w:t>元</w:t>
            </w:r>
          </w:p>
        </w:tc>
        <w:tc>
          <w:tcPr>
            <w:tcW w:w="5938" w:type="dxa"/>
            <w:gridSpan w:val="4"/>
            <w:noWrap w:val="0"/>
            <w:vAlign w:val="center"/>
          </w:tcPr>
          <w:p w14:paraId="741B9354">
            <w:pPr>
              <w:pStyle w:val="14"/>
              <w:jc w:val="both"/>
              <w:rPr>
                <w:rFonts w:hint="default" w:hAnsi="宋体" w:eastAsia="宋体"/>
                <w:bCs/>
                <w:szCs w:val="21"/>
                <w:lang w:val="en-US" w:eastAsia="zh-CN"/>
              </w:rPr>
            </w:pPr>
            <w:r>
              <w:rPr>
                <w:rFonts w:hint="eastAsia" w:hAnsi="宋体"/>
                <w:bCs/>
                <w:szCs w:val="21"/>
                <w:lang w:val="en-US" w:eastAsia="zh-CN"/>
              </w:rPr>
              <w:t>小写：</w:t>
            </w:r>
            <w:r>
              <w:rPr>
                <w:rFonts w:hint="eastAsia" w:hAnsi="宋体"/>
                <w:bCs/>
                <w:szCs w:val="21"/>
                <w:u w:val="single"/>
                <w:lang w:val="en-US" w:eastAsia="zh-CN"/>
              </w:rPr>
              <w:t xml:space="preserve">        元</w:t>
            </w:r>
            <w:r>
              <w:rPr>
                <w:rFonts w:hint="eastAsia" w:hAnsi="宋体"/>
                <w:bCs/>
                <w:szCs w:val="21"/>
                <w:lang w:val="en-US" w:eastAsia="zh-CN"/>
              </w:rPr>
              <w:t>；大写：</w:t>
            </w:r>
            <w:r>
              <w:rPr>
                <w:rFonts w:hint="eastAsia" w:hAnsi="宋体"/>
                <w:bCs/>
                <w:szCs w:val="21"/>
                <w:u w:val="single"/>
                <w:lang w:val="en-US" w:eastAsia="zh-CN"/>
              </w:rPr>
              <w:t xml:space="preserve">               元</w:t>
            </w:r>
          </w:p>
        </w:tc>
      </w:tr>
      <w:tr w14:paraId="7DCD2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4" w:hRule="atLeast"/>
        </w:trPr>
        <w:tc>
          <w:tcPr>
            <w:tcW w:w="2461" w:type="dxa"/>
            <w:noWrap w:val="0"/>
            <w:vAlign w:val="center"/>
          </w:tcPr>
          <w:p w14:paraId="63391A8C">
            <w:pPr>
              <w:pStyle w:val="14"/>
              <w:rPr>
                <w:rFonts w:hint="eastAsia" w:hAnsi="宋体"/>
                <w:bCs/>
                <w:szCs w:val="21"/>
              </w:rPr>
            </w:pPr>
            <w:r>
              <w:rPr>
                <w:rFonts w:hint="eastAsia" w:hAnsi="宋体"/>
                <w:bCs/>
                <w:szCs w:val="21"/>
              </w:rPr>
              <w:t>税率</w:t>
            </w:r>
          </w:p>
        </w:tc>
        <w:tc>
          <w:tcPr>
            <w:tcW w:w="634" w:type="dxa"/>
            <w:noWrap w:val="0"/>
            <w:vAlign w:val="center"/>
          </w:tcPr>
          <w:p w14:paraId="63E7CD07">
            <w:pPr>
              <w:pStyle w:val="14"/>
              <w:jc w:val="center"/>
              <w:rPr>
                <w:rFonts w:hint="eastAsia" w:hAnsi="宋体"/>
                <w:bCs/>
                <w:szCs w:val="21"/>
              </w:rPr>
            </w:pPr>
            <w:r>
              <w:rPr>
                <w:rFonts w:hint="eastAsia" w:hAnsi="宋体"/>
                <w:bCs/>
                <w:szCs w:val="21"/>
              </w:rPr>
              <w:t>%</w:t>
            </w:r>
          </w:p>
        </w:tc>
        <w:tc>
          <w:tcPr>
            <w:tcW w:w="5938" w:type="dxa"/>
            <w:gridSpan w:val="4"/>
            <w:noWrap w:val="0"/>
            <w:vAlign w:val="center"/>
          </w:tcPr>
          <w:p w14:paraId="3BAE4162">
            <w:pPr>
              <w:pStyle w:val="14"/>
              <w:rPr>
                <w:rFonts w:hint="default" w:hAnsi="宋体" w:eastAsia="宋体"/>
                <w:bCs/>
                <w:szCs w:val="21"/>
                <w:lang w:val="en-US" w:eastAsia="zh-CN"/>
              </w:rPr>
            </w:pPr>
          </w:p>
        </w:tc>
      </w:tr>
      <w:tr w14:paraId="2C80D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4" w:hRule="atLeast"/>
        </w:trPr>
        <w:tc>
          <w:tcPr>
            <w:tcW w:w="2461" w:type="dxa"/>
            <w:noWrap w:val="0"/>
            <w:vAlign w:val="center"/>
          </w:tcPr>
          <w:p w14:paraId="51E6F717">
            <w:pPr>
              <w:pStyle w:val="14"/>
              <w:rPr>
                <w:rFonts w:hint="default" w:hAnsi="宋体" w:eastAsia="宋体"/>
                <w:bCs/>
                <w:szCs w:val="21"/>
                <w:lang w:val="en-US" w:eastAsia="zh-CN"/>
              </w:rPr>
            </w:pPr>
            <w:r>
              <w:rPr>
                <w:rFonts w:hint="eastAsia" w:hAnsi="宋体"/>
                <w:bCs/>
                <w:szCs w:val="21"/>
                <w:lang w:val="en-US" w:eastAsia="zh-CN"/>
              </w:rPr>
              <w:t>含税总价</w:t>
            </w:r>
          </w:p>
        </w:tc>
        <w:tc>
          <w:tcPr>
            <w:tcW w:w="634" w:type="dxa"/>
            <w:noWrap w:val="0"/>
            <w:vAlign w:val="center"/>
          </w:tcPr>
          <w:p w14:paraId="3FB4001F">
            <w:pPr>
              <w:pStyle w:val="14"/>
              <w:jc w:val="center"/>
              <w:rPr>
                <w:rFonts w:hint="eastAsia" w:hAnsi="宋体" w:eastAsia="宋体"/>
                <w:bCs/>
                <w:szCs w:val="21"/>
                <w:lang w:val="en-US" w:eastAsia="zh-CN"/>
              </w:rPr>
            </w:pPr>
            <w:r>
              <w:rPr>
                <w:rFonts w:hint="eastAsia" w:hAnsi="宋体"/>
                <w:bCs/>
                <w:szCs w:val="21"/>
                <w:lang w:val="en-US" w:eastAsia="zh-CN"/>
              </w:rPr>
              <w:t>元</w:t>
            </w:r>
          </w:p>
        </w:tc>
        <w:tc>
          <w:tcPr>
            <w:tcW w:w="5938" w:type="dxa"/>
            <w:gridSpan w:val="4"/>
            <w:noWrap w:val="0"/>
            <w:vAlign w:val="center"/>
          </w:tcPr>
          <w:p w14:paraId="686AC02A">
            <w:pPr>
              <w:pStyle w:val="14"/>
              <w:rPr>
                <w:rFonts w:hint="eastAsia" w:hAnsi="宋体"/>
                <w:bCs/>
                <w:szCs w:val="21"/>
              </w:rPr>
            </w:pPr>
            <w:r>
              <w:rPr>
                <w:rFonts w:hint="eastAsia" w:hAnsi="宋体"/>
                <w:bCs/>
                <w:szCs w:val="21"/>
                <w:lang w:val="en-US" w:eastAsia="zh-CN"/>
              </w:rPr>
              <w:t>小写：</w:t>
            </w:r>
            <w:r>
              <w:rPr>
                <w:rFonts w:hint="eastAsia" w:hAnsi="宋体"/>
                <w:bCs/>
                <w:szCs w:val="21"/>
                <w:u w:val="single"/>
                <w:lang w:val="en-US" w:eastAsia="zh-CN"/>
              </w:rPr>
              <w:t xml:space="preserve">        元</w:t>
            </w:r>
            <w:r>
              <w:rPr>
                <w:rFonts w:hint="eastAsia" w:hAnsi="宋体"/>
                <w:bCs/>
                <w:szCs w:val="21"/>
                <w:lang w:val="en-US" w:eastAsia="zh-CN"/>
              </w:rPr>
              <w:t>；大写：</w:t>
            </w:r>
            <w:r>
              <w:rPr>
                <w:rFonts w:hint="eastAsia" w:hAnsi="宋体"/>
                <w:bCs/>
                <w:szCs w:val="21"/>
                <w:u w:val="single"/>
                <w:lang w:val="en-US" w:eastAsia="zh-CN"/>
              </w:rPr>
              <w:t xml:space="preserve">               元</w:t>
            </w:r>
          </w:p>
        </w:tc>
      </w:tr>
      <w:tr w14:paraId="064A2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8" w:hRule="atLeast"/>
        </w:trPr>
        <w:tc>
          <w:tcPr>
            <w:tcW w:w="3095" w:type="dxa"/>
            <w:gridSpan w:val="2"/>
            <w:noWrap w:val="0"/>
            <w:vAlign w:val="center"/>
          </w:tcPr>
          <w:p w14:paraId="7BB63AFB">
            <w:pPr>
              <w:pStyle w:val="14"/>
              <w:rPr>
                <w:rFonts w:hint="eastAsia" w:hAnsi="宋体"/>
                <w:bCs/>
                <w:szCs w:val="21"/>
              </w:rPr>
            </w:pPr>
            <w:r>
              <w:rPr>
                <w:rFonts w:hint="eastAsia" w:hAnsi="宋体"/>
                <w:bCs/>
                <w:szCs w:val="21"/>
              </w:rPr>
              <w:t>质量目标</w:t>
            </w:r>
          </w:p>
        </w:tc>
        <w:tc>
          <w:tcPr>
            <w:tcW w:w="5938" w:type="dxa"/>
            <w:gridSpan w:val="4"/>
            <w:noWrap w:val="0"/>
            <w:vAlign w:val="center"/>
          </w:tcPr>
          <w:p w14:paraId="0EB1116D">
            <w:pPr>
              <w:pStyle w:val="14"/>
              <w:rPr>
                <w:rFonts w:hint="eastAsia" w:hAnsi="宋体"/>
                <w:bCs/>
                <w:szCs w:val="21"/>
              </w:rPr>
            </w:pPr>
          </w:p>
        </w:tc>
      </w:tr>
      <w:tr w14:paraId="257AC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7" w:hRule="atLeast"/>
        </w:trPr>
        <w:tc>
          <w:tcPr>
            <w:tcW w:w="3095" w:type="dxa"/>
            <w:gridSpan w:val="2"/>
            <w:noWrap w:val="0"/>
            <w:vAlign w:val="center"/>
          </w:tcPr>
          <w:p w14:paraId="6632A0E1">
            <w:pPr>
              <w:pStyle w:val="14"/>
              <w:rPr>
                <w:rFonts w:hint="eastAsia" w:hAnsi="宋体"/>
                <w:bCs/>
                <w:szCs w:val="21"/>
              </w:rPr>
            </w:pPr>
            <w:r>
              <w:rPr>
                <w:rFonts w:hint="eastAsia" w:hAnsi="宋体"/>
                <w:bCs/>
                <w:szCs w:val="21"/>
              </w:rPr>
              <w:t>项目经理</w:t>
            </w:r>
          </w:p>
        </w:tc>
        <w:tc>
          <w:tcPr>
            <w:tcW w:w="1513" w:type="dxa"/>
            <w:noWrap w:val="0"/>
            <w:vAlign w:val="center"/>
          </w:tcPr>
          <w:p w14:paraId="21DB87A6">
            <w:pPr>
              <w:pStyle w:val="14"/>
              <w:rPr>
                <w:rFonts w:hint="eastAsia" w:hAnsi="宋体"/>
                <w:bCs/>
                <w:szCs w:val="21"/>
              </w:rPr>
            </w:pPr>
            <w:r>
              <w:rPr>
                <w:rFonts w:hint="eastAsia" w:hAnsi="宋体"/>
                <w:bCs/>
                <w:szCs w:val="21"/>
              </w:rPr>
              <w:t>级别</w:t>
            </w:r>
          </w:p>
        </w:tc>
        <w:tc>
          <w:tcPr>
            <w:tcW w:w="1620" w:type="dxa"/>
            <w:noWrap w:val="0"/>
            <w:vAlign w:val="top"/>
          </w:tcPr>
          <w:p w14:paraId="7F7614DA">
            <w:pPr>
              <w:pStyle w:val="14"/>
              <w:rPr>
                <w:rFonts w:hint="eastAsia" w:hAnsi="宋体"/>
                <w:bCs/>
                <w:szCs w:val="21"/>
              </w:rPr>
            </w:pPr>
          </w:p>
        </w:tc>
        <w:tc>
          <w:tcPr>
            <w:tcW w:w="1095" w:type="dxa"/>
            <w:noWrap w:val="0"/>
            <w:vAlign w:val="center"/>
          </w:tcPr>
          <w:p w14:paraId="278A997D">
            <w:pPr>
              <w:pStyle w:val="14"/>
              <w:rPr>
                <w:rFonts w:hint="eastAsia" w:hAnsi="宋体"/>
                <w:bCs/>
                <w:szCs w:val="21"/>
              </w:rPr>
            </w:pPr>
            <w:r>
              <w:rPr>
                <w:rFonts w:hint="eastAsia" w:hAnsi="宋体"/>
                <w:bCs/>
                <w:szCs w:val="21"/>
              </w:rPr>
              <w:t>编号</w:t>
            </w:r>
          </w:p>
        </w:tc>
        <w:tc>
          <w:tcPr>
            <w:tcW w:w="1710" w:type="dxa"/>
            <w:noWrap w:val="0"/>
            <w:vAlign w:val="top"/>
          </w:tcPr>
          <w:p w14:paraId="36D56069">
            <w:pPr>
              <w:pStyle w:val="14"/>
              <w:rPr>
                <w:rFonts w:hint="eastAsia" w:hAnsi="宋体"/>
                <w:bCs/>
                <w:szCs w:val="21"/>
              </w:rPr>
            </w:pPr>
          </w:p>
        </w:tc>
      </w:tr>
      <w:tr w14:paraId="3D8AF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7" w:hRule="atLeast"/>
        </w:trPr>
        <w:tc>
          <w:tcPr>
            <w:tcW w:w="9033" w:type="dxa"/>
            <w:gridSpan w:val="6"/>
            <w:noWrap w:val="0"/>
            <w:vAlign w:val="top"/>
          </w:tcPr>
          <w:p w14:paraId="64222906">
            <w:pPr>
              <w:pStyle w:val="14"/>
              <w:rPr>
                <w:rFonts w:hint="eastAsia" w:hAnsi="宋体"/>
                <w:bCs/>
                <w:szCs w:val="21"/>
              </w:rPr>
            </w:pPr>
            <w:r>
              <w:rPr>
                <w:rFonts w:hint="eastAsia" w:hAnsi="宋体"/>
                <w:bCs/>
                <w:szCs w:val="21"/>
              </w:rPr>
              <w:t>特殊说明：</w:t>
            </w:r>
          </w:p>
        </w:tc>
      </w:tr>
      <w:tr w14:paraId="0590E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3" w:hRule="atLeast"/>
        </w:trPr>
        <w:tc>
          <w:tcPr>
            <w:tcW w:w="9033" w:type="dxa"/>
            <w:gridSpan w:val="6"/>
            <w:noWrap w:val="0"/>
            <w:vAlign w:val="top"/>
          </w:tcPr>
          <w:p w14:paraId="3E00CA57">
            <w:pPr>
              <w:pStyle w:val="14"/>
              <w:rPr>
                <w:rFonts w:hint="eastAsia" w:hAnsi="宋体"/>
                <w:bCs/>
                <w:szCs w:val="21"/>
              </w:rPr>
            </w:pPr>
            <w:r>
              <w:rPr>
                <w:rFonts w:hint="eastAsia" w:hAnsi="宋体"/>
                <w:bCs/>
                <w:szCs w:val="21"/>
              </w:rPr>
              <w:t>本投标人完全认同招标文件的各项条款要求</w:t>
            </w:r>
          </w:p>
          <w:p w14:paraId="09E30531">
            <w:pPr>
              <w:pStyle w:val="14"/>
              <w:rPr>
                <w:rFonts w:hint="eastAsia" w:hAnsi="宋体"/>
                <w:bCs/>
                <w:szCs w:val="21"/>
              </w:rPr>
            </w:pPr>
          </w:p>
        </w:tc>
      </w:tr>
    </w:tbl>
    <w:p w14:paraId="5949AB88">
      <w:pPr>
        <w:spacing w:line="360" w:lineRule="auto"/>
        <w:ind w:firstLine="480" w:firstLineChars="200"/>
        <w:rPr>
          <w:rFonts w:ascii="宋体" w:hAnsi="Arial" w:eastAsia="宋体" w:cs="Times New Roman"/>
          <w:sz w:val="24"/>
          <w:szCs w:val="24"/>
        </w:rPr>
      </w:pPr>
      <w:r>
        <w:rPr>
          <w:rFonts w:ascii="宋体" w:hAnsi="宋体" w:eastAsia="宋体" w:cs="Times New Roman"/>
          <w:color w:val="000000"/>
          <w:sz w:val="24"/>
          <w:szCs w:val="24"/>
        </w:rPr>
        <w:t xml:space="preserve">                                                      </w:t>
      </w:r>
    </w:p>
    <w:p w14:paraId="7EA037A3">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480C3F12">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163339E3">
      <w:pPr>
        <w:spacing w:line="300" w:lineRule="auto"/>
        <w:rPr>
          <w:rFonts w:ascii="宋体" w:hAnsi="宋体" w:eastAsia="宋体" w:cs="宋体"/>
          <w:b/>
          <w:szCs w:val="20"/>
        </w:rPr>
      </w:pPr>
      <w:r>
        <w:rPr>
          <w:rFonts w:hint="eastAsia" w:ascii="宋体" w:hAnsi="宋体" w:cs="宋体"/>
          <w:b/>
          <w:szCs w:val="20"/>
          <w:lang w:val="en-US" w:eastAsia="zh-CN"/>
        </w:rPr>
        <w:t>2</w:t>
      </w:r>
      <w:r>
        <w:rPr>
          <w:rFonts w:hint="eastAsia" w:ascii="宋体" w:hAnsi="宋体" w:eastAsia="宋体" w:cs="宋体"/>
          <w:b/>
          <w:szCs w:val="20"/>
        </w:rPr>
        <w:t>.需写明含税价、不含税价格、税率。</w:t>
      </w:r>
    </w:p>
    <w:p w14:paraId="54463DDE">
      <w:pPr>
        <w:pStyle w:val="14"/>
        <w:rPr>
          <w:rFonts w:hint="eastAsia" w:hAnsi="宋体" w:eastAsia="宋体" w:cs="Times New Roman"/>
          <w:b/>
          <w:bCs/>
          <w:szCs w:val="21"/>
          <w:highlight w:val="none"/>
        </w:rPr>
      </w:pPr>
      <w:r>
        <w:rPr>
          <w:rFonts w:hint="eastAsia" w:hAnsi="宋体" w:cs="宋体"/>
          <w:b/>
          <w:szCs w:val="20"/>
          <w:highlight w:val="none"/>
          <w:lang w:val="en-US" w:eastAsia="zh-CN"/>
        </w:rPr>
        <w:t>3</w:t>
      </w:r>
      <w:r>
        <w:rPr>
          <w:rFonts w:hint="eastAsia" w:hAnsi="宋体" w:eastAsia="宋体" w:cs="宋体"/>
          <w:b/>
          <w:szCs w:val="20"/>
          <w:highlight w:val="none"/>
        </w:rPr>
        <w:t>.</w:t>
      </w:r>
      <w:r>
        <w:rPr>
          <w:rFonts w:hint="eastAsia" w:hAnsi="宋体" w:eastAsia="宋体" w:cs="Times New Roman"/>
          <w:b/>
          <w:bCs/>
          <w:szCs w:val="21"/>
          <w:highlight w:val="none"/>
        </w:rPr>
        <w:t>投标总价包括</w:t>
      </w:r>
      <w:r>
        <w:rPr>
          <w:rFonts w:hint="eastAsia" w:hAnsi="宋体" w:cs="Times New Roman"/>
          <w:b/>
          <w:bCs/>
          <w:szCs w:val="21"/>
          <w:highlight w:val="none"/>
          <w:lang w:val="en-US" w:eastAsia="zh-CN"/>
        </w:rPr>
        <w:t>材料、维保、运输、安装等</w:t>
      </w:r>
      <w:r>
        <w:rPr>
          <w:rFonts w:hint="eastAsia" w:hAnsi="宋体" w:cs="Times New Roman"/>
          <w:b/>
          <w:bCs/>
          <w:szCs w:val="21"/>
          <w:highlight w:val="none"/>
          <w:u w:val="none"/>
          <w:lang w:val="en-US" w:eastAsia="zh-CN"/>
        </w:rPr>
        <w:t>全部费用</w:t>
      </w:r>
      <w:r>
        <w:rPr>
          <w:rFonts w:hint="eastAsia" w:hAnsi="宋体" w:eastAsia="宋体" w:cs="Times New Roman"/>
          <w:b/>
          <w:bCs/>
          <w:szCs w:val="21"/>
          <w:highlight w:val="none"/>
        </w:rPr>
        <w:t>。</w:t>
      </w:r>
    </w:p>
    <w:p w14:paraId="669EFE43">
      <w:pPr>
        <w:pStyle w:val="14"/>
        <w:rPr>
          <w:rFonts w:hint="eastAsia" w:hAnsi="宋体" w:eastAsia="宋体" w:cs="Times New Roman"/>
          <w:b/>
          <w:bCs/>
          <w:szCs w:val="21"/>
          <w:highlight w:val="yellow"/>
        </w:rPr>
      </w:pPr>
    </w:p>
    <w:p w14:paraId="3D2CB132">
      <w:pPr>
        <w:pStyle w:val="14"/>
        <w:rPr>
          <w:rFonts w:hint="eastAsia" w:hAnsi="宋体" w:eastAsia="宋体" w:cs="Times New Roman"/>
          <w:b/>
          <w:bCs/>
          <w:szCs w:val="21"/>
          <w:highlight w:val="yellow"/>
        </w:rPr>
      </w:pPr>
    </w:p>
    <w:p w14:paraId="29C62256">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投标人：（盖章）</w:t>
      </w:r>
    </w:p>
    <w:p w14:paraId="2422BC84">
      <w:pPr>
        <w:spacing w:line="660" w:lineRule="exact"/>
        <w:jc w:val="righ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3397599">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F549F9D">
      <w:pPr>
        <w:pStyle w:val="72"/>
        <w:numPr>
          <w:ilvl w:val="0"/>
          <w:numId w:val="0"/>
        </w:numPr>
        <w:ind w:leftChars="0"/>
        <w:sectPr>
          <w:footerReference r:id="rId9" w:type="default"/>
          <w:pgSz w:w="11906" w:h="16838"/>
          <w:pgMar w:top="1440" w:right="1800" w:bottom="1440" w:left="1560" w:header="851" w:footer="992" w:gutter="0"/>
          <w:pgNumType w:start="1"/>
          <w:cols w:space="720" w:num="1"/>
          <w:docGrid w:type="lines" w:linePitch="312" w:charSpace="0"/>
        </w:sectPr>
      </w:pPr>
      <w:r>
        <w:t xml:space="preserve"> </w:t>
      </w:r>
    </w:p>
    <w:p w14:paraId="26F2F44C">
      <w:pPr>
        <w:pStyle w:val="76"/>
        <w:rPr>
          <w:rFonts w:hint="default" w:ascii="宋体" w:hAnsi="宋体" w:eastAsia="宋体" w:cs="宋体"/>
          <w:b/>
          <w:bCs/>
          <w:kern w:val="2"/>
          <w:sz w:val="32"/>
          <w:szCs w:val="32"/>
          <w:highlight w:val="none"/>
          <w:lang w:val="en-US" w:eastAsia="zh-CN" w:bidi="ar-SA"/>
        </w:rPr>
      </w:pPr>
      <w:r>
        <w:rPr>
          <w:rFonts w:hint="eastAsia" w:ascii="宋体" w:hAnsi="宋体" w:eastAsia="宋体" w:cs="宋体"/>
          <w:b/>
          <w:bCs/>
          <w:kern w:val="2"/>
          <w:sz w:val="32"/>
          <w:szCs w:val="32"/>
          <w:highlight w:val="none"/>
          <w:lang w:val="en-US" w:eastAsia="zh-CN" w:bidi="ar-SA"/>
        </w:rPr>
        <w:t>附件</w:t>
      </w:r>
      <w:r>
        <w:rPr>
          <w:rFonts w:hint="eastAsia" w:hAnsi="宋体" w:cs="宋体"/>
          <w:b/>
          <w:bCs/>
          <w:kern w:val="2"/>
          <w:sz w:val="32"/>
          <w:szCs w:val="32"/>
          <w:highlight w:val="none"/>
          <w:lang w:val="en-US" w:eastAsia="zh-CN" w:bidi="ar-SA"/>
        </w:rPr>
        <w:t>5</w:t>
      </w:r>
    </w:p>
    <w:p w14:paraId="45E550F3">
      <w:pPr>
        <w:pStyle w:val="72"/>
        <w:numPr>
          <w:ilvl w:val="0"/>
          <w:numId w:val="0"/>
        </w:numPr>
        <w:ind w:leftChars="0"/>
        <w:rPr>
          <w:rFonts w:hint="eastAsia"/>
        </w:rPr>
      </w:pPr>
    </w:p>
    <w:tbl>
      <w:tblPr>
        <w:tblStyle w:val="30"/>
        <w:tblW w:w="10574"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635"/>
        <w:gridCol w:w="1327"/>
        <w:gridCol w:w="760"/>
        <w:gridCol w:w="1779"/>
        <w:gridCol w:w="1813"/>
        <w:gridCol w:w="1260"/>
      </w:tblGrid>
      <w:tr w14:paraId="46680B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3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8ACE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名称</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757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型号</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971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数量</w:t>
            </w:r>
          </w:p>
        </w:tc>
        <w:tc>
          <w:tcPr>
            <w:tcW w:w="1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3F3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单价（含税）</w:t>
            </w:r>
          </w:p>
        </w:tc>
        <w:tc>
          <w:tcPr>
            <w:tcW w:w="18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0CC44">
            <w:pPr>
              <w:keepNext w:val="0"/>
              <w:keepLines w:val="0"/>
              <w:widowControl/>
              <w:suppressLineNumbers w:val="0"/>
              <w:jc w:val="left"/>
              <w:textAlignment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单价(</w:t>
            </w:r>
            <w:r>
              <w:rPr>
                <w:rFonts w:hint="eastAsia" w:ascii="宋体" w:hAnsi="宋体" w:cs="宋体"/>
                <w:i w:val="0"/>
                <w:iCs w:val="0"/>
                <w:color w:val="000000"/>
                <w:sz w:val="22"/>
                <w:szCs w:val="22"/>
                <w:u w:val="none"/>
                <w:lang w:val="en-US" w:eastAsia="zh-CN"/>
              </w:rPr>
              <w:t>未税)</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DAB1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备注</w:t>
            </w:r>
          </w:p>
        </w:tc>
      </w:tr>
      <w:tr w14:paraId="59BA7D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trPr>
        <w:tc>
          <w:tcPr>
            <w:tcW w:w="3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37D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AED 主机（ReHeart</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型号: NT-381）</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2F4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尺寸: ≤85mm (高) × 230 mm (宽) × 290 mm (长)</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B99F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1</w:t>
            </w:r>
          </w:p>
        </w:tc>
        <w:tc>
          <w:tcPr>
            <w:tcW w:w="1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F3B0F">
            <w:pPr>
              <w:jc w:val="center"/>
              <w:rPr>
                <w:rFonts w:hint="eastAsia" w:ascii="宋体" w:hAnsi="宋体" w:eastAsia="宋体" w:cs="宋体"/>
                <w:i w:val="0"/>
                <w:iCs w:val="0"/>
                <w:color w:val="000000"/>
                <w:sz w:val="22"/>
                <w:szCs w:val="22"/>
                <w:u w:val="none"/>
              </w:rPr>
            </w:pPr>
          </w:p>
        </w:tc>
        <w:tc>
          <w:tcPr>
            <w:tcW w:w="18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C63C9">
            <w:pPr>
              <w:rPr>
                <w:rFonts w:hint="eastAsia" w:ascii="宋体" w:hAnsi="宋体" w:eastAsia="宋体" w:cs="宋体"/>
                <w:i w:val="0"/>
                <w:iCs w:val="0"/>
                <w:color w:val="000000"/>
                <w:sz w:val="22"/>
                <w:szCs w:val="22"/>
                <w:u w:val="none"/>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B0B97">
            <w:pPr>
              <w:jc w:val="center"/>
              <w:rPr>
                <w:rFonts w:hint="default" w:ascii="宋体" w:hAnsi="宋体" w:eastAsia="宋体" w:cs="宋体"/>
                <w:i w:val="0"/>
                <w:iCs w:val="0"/>
                <w:color w:val="000000"/>
                <w:sz w:val="22"/>
                <w:szCs w:val="22"/>
                <w:u w:val="none"/>
                <w:lang w:val="en-US" w:eastAsia="zh-CN"/>
              </w:rPr>
            </w:pPr>
          </w:p>
        </w:tc>
      </w:tr>
      <w:tr w14:paraId="0882BC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1A1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AED 包（专用）</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8345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A7E2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1</w:t>
            </w:r>
          </w:p>
        </w:tc>
        <w:tc>
          <w:tcPr>
            <w:tcW w:w="1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B31B7">
            <w:pPr>
              <w:jc w:val="center"/>
              <w:rPr>
                <w:rFonts w:hint="eastAsia" w:ascii="宋体" w:hAnsi="宋体" w:eastAsia="宋体" w:cs="宋体"/>
                <w:i w:val="0"/>
                <w:iCs w:val="0"/>
                <w:color w:val="000000"/>
                <w:sz w:val="22"/>
                <w:szCs w:val="22"/>
                <w:u w:val="none"/>
              </w:rPr>
            </w:pPr>
          </w:p>
        </w:tc>
        <w:tc>
          <w:tcPr>
            <w:tcW w:w="18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F27FD">
            <w:pPr>
              <w:rPr>
                <w:rFonts w:hint="eastAsia" w:ascii="宋体" w:hAnsi="宋体" w:eastAsia="宋体" w:cs="宋体"/>
                <w:i w:val="0"/>
                <w:iCs w:val="0"/>
                <w:color w:val="000000"/>
                <w:sz w:val="22"/>
                <w:szCs w:val="22"/>
                <w:u w:val="none"/>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CA1D2">
            <w:pPr>
              <w:jc w:val="center"/>
              <w:rPr>
                <w:rFonts w:hint="eastAsia" w:ascii="宋体" w:hAnsi="宋体" w:eastAsia="宋体" w:cs="宋体"/>
                <w:i w:val="0"/>
                <w:iCs w:val="0"/>
                <w:color w:val="000000"/>
                <w:sz w:val="22"/>
                <w:szCs w:val="22"/>
                <w:u w:val="none"/>
              </w:rPr>
            </w:pPr>
          </w:p>
        </w:tc>
      </w:tr>
      <w:tr w14:paraId="0ED274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EF40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一次性电极（专用）</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FF38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373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1</w:t>
            </w:r>
          </w:p>
        </w:tc>
        <w:tc>
          <w:tcPr>
            <w:tcW w:w="1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F6D94">
            <w:pPr>
              <w:jc w:val="center"/>
              <w:rPr>
                <w:rFonts w:hint="eastAsia" w:ascii="宋体" w:hAnsi="宋体" w:eastAsia="宋体" w:cs="宋体"/>
                <w:i w:val="0"/>
                <w:iCs w:val="0"/>
                <w:color w:val="000000"/>
                <w:sz w:val="22"/>
                <w:szCs w:val="22"/>
                <w:u w:val="none"/>
              </w:rPr>
            </w:pPr>
          </w:p>
        </w:tc>
        <w:tc>
          <w:tcPr>
            <w:tcW w:w="18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0B491">
            <w:pPr>
              <w:rPr>
                <w:rFonts w:hint="eastAsia" w:ascii="宋体" w:hAnsi="宋体" w:eastAsia="宋体" w:cs="宋体"/>
                <w:i w:val="0"/>
                <w:iCs w:val="0"/>
                <w:color w:val="000000"/>
                <w:sz w:val="22"/>
                <w:szCs w:val="22"/>
                <w:u w:val="none"/>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AF430">
            <w:pPr>
              <w:jc w:val="center"/>
              <w:rPr>
                <w:rFonts w:hint="eastAsia" w:ascii="宋体" w:hAnsi="宋体" w:eastAsia="宋体" w:cs="宋体"/>
                <w:i w:val="0"/>
                <w:iCs w:val="0"/>
                <w:color w:val="000000"/>
                <w:sz w:val="22"/>
                <w:szCs w:val="22"/>
                <w:u w:val="none"/>
              </w:rPr>
            </w:pPr>
          </w:p>
        </w:tc>
      </w:tr>
      <w:tr w14:paraId="5649CE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756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一次性长效电池（专用）</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87CA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E60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1</w:t>
            </w:r>
          </w:p>
        </w:tc>
        <w:tc>
          <w:tcPr>
            <w:tcW w:w="1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176FB">
            <w:pPr>
              <w:jc w:val="center"/>
              <w:rPr>
                <w:rFonts w:hint="eastAsia" w:ascii="宋体" w:hAnsi="宋体" w:eastAsia="宋体" w:cs="宋体"/>
                <w:i w:val="0"/>
                <w:iCs w:val="0"/>
                <w:color w:val="000000"/>
                <w:sz w:val="22"/>
                <w:szCs w:val="22"/>
                <w:u w:val="none"/>
              </w:rPr>
            </w:pPr>
          </w:p>
        </w:tc>
        <w:tc>
          <w:tcPr>
            <w:tcW w:w="18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39454">
            <w:pPr>
              <w:rPr>
                <w:rFonts w:hint="eastAsia" w:ascii="宋体" w:hAnsi="宋体" w:eastAsia="宋体" w:cs="宋体"/>
                <w:i w:val="0"/>
                <w:iCs w:val="0"/>
                <w:color w:val="000000"/>
                <w:sz w:val="22"/>
                <w:szCs w:val="22"/>
                <w:u w:val="none"/>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B7022">
            <w:pPr>
              <w:jc w:val="center"/>
              <w:rPr>
                <w:rFonts w:hint="eastAsia" w:ascii="宋体" w:hAnsi="宋体" w:eastAsia="宋体" w:cs="宋体"/>
                <w:i w:val="0"/>
                <w:iCs w:val="0"/>
                <w:color w:val="000000"/>
                <w:sz w:val="22"/>
                <w:szCs w:val="22"/>
                <w:u w:val="none"/>
              </w:rPr>
            </w:pPr>
          </w:p>
        </w:tc>
      </w:tr>
      <w:tr w14:paraId="61AE80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160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AED 存储机柜（专用）</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585A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6B4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1</w:t>
            </w:r>
          </w:p>
        </w:tc>
        <w:tc>
          <w:tcPr>
            <w:tcW w:w="1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E86E8">
            <w:pPr>
              <w:jc w:val="center"/>
              <w:rPr>
                <w:rFonts w:hint="eastAsia" w:ascii="宋体" w:hAnsi="宋体" w:eastAsia="宋体" w:cs="宋体"/>
                <w:i w:val="0"/>
                <w:iCs w:val="0"/>
                <w:color w:val="000000"/>
                <w:sz w:val="22"/>
                <w:szCs w:val="22"/>
                <w:u w:val="none"/>
              </w:rPr>
            </w:pPr>
          </w:p>
        </w:tc>
        <w:tc>
          <w:tcPr>
            <w:tcW w:w="18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B711B">
            <w:pPr>
              <w:rPr>
                <w:rFonts w:hint="eastAsia" w:ascii="宋体" w:hAnsi="宋体" w:eastAsia="宋体" w:cs="宋体"/>
                <w:i w:val="0"/>
                <w:iCs w:val="0"/>
                <w:color w:val="000000"/>
                <w:sz w:val="22"/>
                <w:szCs w:val="22"/>
                <w:u w:val="none"/>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224FD">
            <w:pPr>
              <w:jc w:val="center"/>
              <w:rPr>
                <w:rFonts w:hint="eastAsia" w:ascii="宋体" w:hAnsi="宋体" w:eastAsia="宋体" w:cs="宋体"/>
                <w:i w:val="0"/>
                <w:iCs w:val="0"/>
                <w:color w:val="000000"/>
                <w:sz w:val="22"/>
                <w:szCs w:val="22"/>
                <w:u w:val="none"/>
              </w:rPr>
            </w:pPr>
          </w:p>
        </w:tc>
      </w:tr>
      <w:tr w14:paraId="66E455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9314"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66A1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税率  %</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34A41">
            <w:pPr>
              <w:jc w:val="center"/>
              <w:rPr>
                <w:rFonts w:hint="eastAsia" w:ascii="宋体" w:hAnsi="宋体" w:eastAsia="宋体" w:cs="宋体"/>
                <w:i w:val="0"/>
                <w:iCs w:val="0"/>
                <w:color w:val="000000"/>
                <w:sz w:val="22"/>
                <w:szCs w:val="22"/>
                <w:u w:val="none"/>
              </w:rPr>
            </w:pPr>
          </w:p>
        </w:tc>
      </w:tr>
      <w:tr w14:paraId="313385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9314"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8BE51">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cs="宋体"/>
                <w:i w:val="0"/>
                <w:iCs w:val="0"/>
                <w:color w:val="000000"/>
                <w:kern w:val="0"/>
                <w:sz w:val="22"/>
                <w:szCs w:val="22"/>
                <w:u w:val="none"/>
                <w:lang w:val="en-US" w:eastAsia="zh-CN" w:bidi="ar"/>
              </w:rPr>
              <w:t>预购数量（8台）</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5A06B">
            <w:pPr>
              <w:jc w:val="center"/>
              <w:rPr>
                <w:rFonts w:hint="default"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据实结算</w:t>
            </w:r>
          </w:p>
        </w:tc>
      </w:tr>
    </w:tbl>
    <w:p w14:paraId="6771E652">
      <w:pPr>
        <w:pStyle w:val="72"/>
        <w:numPr>
          <w:ilvl w:val="0"/>
          <w:numId w:val="0"/>
        </w:numPr>
        <w:ind w:leftChars="0"/>
        <w:rPr>
          <w:rFonts w:hint="eastAsia"/>
        </w:rPr>
        <w:sectPr>
          <w:pgSz w:w="16838" w:h="11906" w:orient="landscape"/>
          <w:pgMar w:top="1560" w:right="1497" w:bottom="1800" w:left="1440" w:header="851" w:footer="992" w:gutter="0"/>
          <w:pgNumType w:start="1"/>
          <w:cols w:space="720" w:num="1"/>
          <w:docGrid w:type="lines" w:linePitch="312" w:charSpace="0"/>
        </w:sectPr>
      </w:pPr>
    </w:p>
    <w:p w14:paraId="10FB9C11">
      <w:pPr>
        <w:jc w:val="both"/>
        <w:rPr>
          <w:rFonts w:hint="eastAsia" w:ascii="仿宋" w:hAnsi="仿宋" w:eastAsia="仿宋" w:cs="仿宋"/>
          <w:b/>
          <w:bCs/>
          <w:sz w:val="28"/>
          <w:szCs w:val="28"/>
          <w:lang w:val="en-US" w:eastAsia="zh-CN"/>
        </w:rPr>
      </w:pPr>
    </w:p>
    <w:p w14:paraId="7BED639D">
      <w:p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附件6</w:t>
      </w:r>
    </w:p>
    <w:p w14:paraId="37F04E26">
      <w:pPr>
        <w:jc w:val="center"/>
        <w:rPr>
          <w:rFonts w:eastAsia="黑体"/>
          <w:b/>
          <w:bCs/>
          <w:sz w:val="28"/>
          <w:highlight w:val="none"/>
        </w:rPr>
      </w:pPr>
      <w:r>
        <w:rPr>
          <w:rFonts w:hint="eastAsia" w:eastAsia="黑体"/>
          <w:b/>
          <w:bCs/>
          <w:sz w:val="28"/>
          <w:highlight w:val="none"/>
          <w:lang w:val="en-US" w:eastAsia="zh-CN"/>
        </w:rPr>
        <w:t>商务</w:t>
      </w:r>
      <w:r>
        <w:rPr>
          <w:rFonts w:hint="eastAsia" w:eastAsia="黑体"/>
          <w:b/>
          <w:bCs/>
          <w:sz w:val="28"/>
          <w:highlight w:val="none"/>
        </w:rPr>
        <w:t>条款偏离表</w:t>
      </w:r>
    </w:p>
    <w:tbl>
      <w:tblPr>
        <w:tblStyle w:val="30"/>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801"/>
        <w:gridCol w:w="2725"/>
        <w:gridCol w:w="2885"/>
        <w:gridCol w:w="1645"/>
      </w:tblGrid>
      <w:tr w14:paraId="4756249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801" w:type="dxa"/>
            <w:tcBorders>
              <w:top w:val="single" w:color="auto" w:sz="4" w:space="0"/>
              <w:bottom w:val="single" w:color="auto" w:sz="4" w:space="0"/>
              <w:right w:val="single" w:color="auto" w:sz="4" w:space="0"/>
            </w:tcBorders>
            <w:vAlign w:val="center"/>
          </w:tcPr>
          <w:p w14:paraId="57EBBF8D">
            <w:pPr>
              <w:jc w:val="center"/>
              <w:rPr>
                <w:rFonts w:hint="default" w:ascii="Times New Roman" w:hAnsi="Times New Roman" w:eastAsia="宋体" w:cs="Times New Roman"/>
                <w:b/>
                <w:szCs w:val="20"/>
                <w:lang w:val="en-US"/>
              </w:rPr>
            </w:pPr>
            <w:r>
              <w:rPr>
                <w:rFonts w:hint="eastAsia" w:ascii="宋体" w:hAnsi="宋体" w:eastAsia="宋体" w:cs="宋体"/>
                <w:b/>
                <w:szCs w:val="20"/>
              </w:rPr>
              <w:t>（半）自动体外除颤器 AED 采购项目</w:t>
            </w:r>
          </w:p>
        </w:tc>
        <w:tc>
          <w:tcPr>
            <w:tcW w:w="2725" w:type="dxa"/>
            <w:tcBorders>
              <w:top w:val="single" w:color="auto" w:sz="4" w:space="0"/>
              <w:left w:val="single" w:color="auto" w:sz="4" w:space="0"/>
              <w:bottom w:val="single" w:color="auto" w:sz="4" w:space="0"/>
              <w:right w:val="single" w:color="auto" w:sz="4" w:space="0"/>
            </w:tcBorders>
            <w:vAlign w:val="center"/>
          </w:tcPr>
          <w:p w14:paraId="090CE85E">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19348189">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1B04AE7C">
            <w:pPr>
              <w:jc w:val="center"/>
              <w:rPr>
                <w:rFonts w:ascii="Times New Roman" w:hAnsi="Times New Roman" w:eastAsia="宋体" w:cs="Times New Roman"/>
                <w:b/>
                <w:szCs w:val="20"/>
              </w:rPr>
            </w:pPr>
            <w:r>
              <w:rPr>
                <w:rFonts w:hint="eastAsia" w:ascii="宋体" w:hAnsi="宋体" w:eastAsia="宋体" w:cs="宋体"/>
                <w:b/>
                <w:szCs w:val="20"/>
              </w:rPr>
              <w:t>是否偏离</w:t>
            </w:r>
          </w:p>
          <w:p w14:paraId="3E7C8B12">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165E2A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801" w:type="dxa"/>
            <w:tcBorders>
              <w:top w:val="single" w:color="auto" w:sz="4" w:space="0"/>
              <w:bottom w:val="single" w:color="auto" w:sz="4" w:space="0"/>
              <w:right w:val="single" w:color="auto" w:sz="4" w:space="0"/>
            </w:tcBorders>
            <w:vAlign w:val="center"/>
          </w:tcPr>
          <w:p w14:paraId="02E10954">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725" w:type="dxa"/>
            <w:tcBorders>
              <w:top w:val="single" w:color="auto" w:sz="4" w:space="0"/>
              <w:left w:val="single" w:color="auto" w:sz="4" w:space="0"/>
              <w:bottom w:val="single" w:color="auto" w:sz="4" w:space="0"/>
              <w:right w:val="single" w:color="auto" w:sz="4" w:space="0"/>
            </w:tcBorders>
            <w:vAlign w:val="center"/>
          </w:tcPr>
          <w:p w14:paraId="5ABCC5D0">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484928A1">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D2E7310">
            <w:pPr>
              <w:jc w:val="center"/>
              <w:rPr>
                <w:rFonts w:ascii="Times New Roman" w:hAnsi="Times New Roman" w:eastAsia="宋体" w:cs="Times New Roman"/>
                <w:b/>
                <w:szCs w:val="20"/>
              </w:rPr>
            </w:pPr>
          </w:p>
        </w:tc>
      </w:tr>
      <w:tr w14:paraId="124AF09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801" w:type="dxa"/>
            <w:tcBorders>
              <w:top w:val="single" w:color="auto" w:sz="4" w:space="0"/>
              <w:bottom w:val="single" w:color="auto" w:sz="4" w:space="0"/>
              <w:right w:val="single" w:color="auto" w:sz="4" w:space="0"/>
            </w:tcBorders>
            <w:vAlign w:val="center"/>
          </w:tcPr>
          <w:p w14:paraId="7CDABA6C">
            <w:pPr>
              <w:jc w:val="center"/>
              <w:rPr>
                <w:rFonts w:ascii="Times New Roman" w:hAnsi="Times New Roman" w:eastAsia="宋体" w:cs="Times New Roman"/>
                <w:b/>
                <w:szCs w:val="20"/>
              </w:rPr>
            </w:pPr>
            <w:r>
              <w:rPr>
                <w:rFonts w:hint="eastAsia" w:ascii="宋体" w:hAnsi="宋体" w:eastAsia="宋体" w:cs="宋体"/>
                <w:b/>
                <w:szCs w:val="20"/>
              </w:rPr>
              <w:t>地点</w:t>
            </w:r>
          </w:p>
        </w:tc>
        <w:tc>
          <w:tcPr>
            <w:tcW w:w="2725" w:type="dxa"/>
            <w:tcBorders>
              <w:top w:val="single" w:color="auto" w:sz="4" w:space="0"/>
              <w:left w:val="single" w:color="auto" w:sz="4" w:space="0"/>
              <w:bottom w:val="single" w:color="auto" w:sz="4" w:space="0"/>
              <w:right w:val="single" w:color="auto" w:sz="4" w:space="0"/>
            </w:tcBorders>
            <w:vAlign w:val="center"/>
          </w:tcPr>
          <w:p w14:paraId="73C2961C">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6DE19228">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30410C45">
            <w:pPr>
              <w:jc w:val="center"/>
              <w:rPr>
                <w:rFonts w:ascii="Times New Roman" w:hAnsi="Times New Roman" w:eastAsia="宋体" w:cs="Times New Roman"/>
                <w:b/>
                <w:szCs w:val="21"/>
              </w:rPr>
            </w:pPr>
          </w:p>
        </w:tc>
      </w:tr>
      <w:tr w14:paraId="77305D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801" w:type="dxa"/>
            <w:tcBorders>
              <w:top w:val="single" w:color="auto" w:sz="4" w:space="0"/>
              <w:bottom w:val="single" w:color="auto" w:sz="4" w:space="0"/>
              <w:right w:val="single" w:color="auto" w:sz="4" w:space="0"/>
            </w:tcBorders>
            <w:vAlign w:val="center"/>
          </w:tcPr>
          <w:p w14:paraId="79DFDEF8">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725" w:type="dxa"/>
            <w:tcBorders>
              <w:top w:val="single" w:color="auto" w:sz="4" w:space="0"/>
              <w:left w:val="single" w:color="auto" w:sz="4" w:space="0"/>
              <w:bottom w:val="single" w:color="auto" w:sz="4" w:space="0"/>
              <w:right w:val="single" w:color="auto" w:sz="4" w:space="0"/>
            </w:tcBorders>
          </w:tcPr>
          <w:p w14:paraId="1A76567E">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732ACE54">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FAB27C5">
            <w:pPr>
              <w:jc w:val="center"/>
              <w:rPr>
                <w:rFonts w:ascii="Times New Roman" w:hAnsi="Times New Roman" w:eastAsia="宋体" w:cs="Times New Roman"/>
                <w:b/>
                <w:szCs w:val="20"/>
              </w:rPr>
            </w:pPr>
          </w:p>
        </w:tc>
      </w:tr>
      <w:tr w14:paraId="0A4DEE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36" w:hRule="atLeast"/>
        </w:trPr>
        <w:tc>
          <w:tcPr>
            <w:tcW w:w="1801" w:type="dxa"/>
            <w:tcBorders>
              <w:top w:val="single" w:color="auto" w:sz="4" w:space="0"/>
              <w:bottom w:val="single" w:color="auto" w:sz="4" w:space="0"/>
              <w:right w:val="single" w:color="auto" w:sz="4" w:space="0"/>
            </w:tcBorders>
            <w:vAlign w:val="center"/>
          </w:tcPr>
          <w:p w14:paraId="3F5EE121">
            <w:pPr>
              <w:jc w:val="center"/>
              <w:rPr>
                <w:rFonts w:ascii="Times New Roman" w:hAnsi="Times New Roman" w:eastAsia="宋体" w:cs="Times New Roman"/>
                <w:b/>
                <w:szCs w:val="20"/>
              </w:rPr>
            </w:pPr>
            <w:r>
              <w:rPr>
                <w:rFonts w:hint="eastAsia" w:ascii="宋体" w:hAnsi="宋体" w:eastAsia="宋体" w:cs="宋体"/>
                <w:b/>
                <w:szCs w:val="20"/>
              </w:rPr>
              <w:t>服务要求</w:t>
            </w:r>
          </w:p>
        </w:tc>
        <w:tc>
          <w:tcPr>
            <w:tcW w:w="2725" w:type="dxa"/>
            <w:tcBorders>
              <w:top w:val="single" w:color="auto" w:sz="4" w:space="0"/>
              <w:left w:val="single" w:color="auto" w:sz="4" w:space="0"/>
              <w:bottom w:val="single" w:color="auto" w:sz="4" w:space="0"/>
              <w:right w:val="single" w:color="auto" w:sz="4" w:space="0"/>
            </w:tcBorders>
            <w:vAlign w:val="center"/>
          </w:tcPr>
          <w:p w14:paraId="052FDEB0">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4A4F62DA">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B83E34F">
            <w:pPr>
              <w:jc w:val="center"/>
              <w:rPr>
                <w:rFonts w:ascii="Times New Roman" w:hAnsi="Times New Roman" w:eastAsia="宋体" w:cs="Times New Roman"/>
                <w:b/>
                <w:szCs w:val="21"/>
              </w:rPr>
            </w:pPr>
          </w:p>
          <w:p w14:paraId="38FE6FB3">
            <w:pPr>
              <w:jc w:val="center"/>
              <w:rPr>
                <w:rFonts w:ascii="Times New Roman" w:hAnsi="Times New Roman" w:eastAsia="宋体" w:cs="Times New Roman"/>
                <w:b/>
                <w:szCs w:val="21"/>
              </w:rPr>
            </w:pPr>
          </w:p>
          <w:p w14:paraId="05240992">
            <w:pPr>
              <w:jc w:val="center"/>
              <w:rPr>
                <w:rFonts w:ascii="Times New Roman" w:hAnsi="Times New Roman" w:eastAsia="宋体" w:cs="Times New Roman"/>
                <w:b/>
                <w:szCs w:val="21"/>
              </w:rPr>
            </w:pPr>
          </w:p>
          <w:p w14:paraId="1AFDFF01">
            <w:pPr>
              <w:jc w:val="center"/>
              <w:rPr>
                <w:rFonts w:ascii="Times New Roman" w:hAnsi="Times New Roman" w:eastAsia="宋体" w:cs="Times New Roman"/>
                <w:b/>
                <w:szCs w:val="21"/>
              </w:rPr>
            </w:pPr>
          </w:p>
          <w:p w14:paraId="2D45A0F4">
            <w:pPr>
              <w:jc w:val="center"/>
              <w:rPr>
                <w:rFonts w:ascii="Times New Roman" w:hAnsi="Times New Roman" w:eastAsia="宋体" w:cs="Times New Roman"/>
                <w:b/>
                <w:szCs w:val="21"/>
              </w:rPr>
            </w:pPr>
          </w:p>
          <w:p w14:paraId="62D7A355">
            <w:pPr>
              <w:jc w:val="center"/>
              <w:rPr>
                <w:rFonts w:ascii="Times New Roman" w:hAnsi="Times New Roman" w:eastAsia="宋体" w:cs="Times New Roman"/>
                <w:b/>
                <w:szCs w:val="21"/>
              </w:rPr>
            </w:pPr>
          </w:p>
          <w:p w14:paraId="6589D5C4">
            <w:pPr>
              <w:jc w:val="center"/>
              <w:rPr>
                <w:rFonts w:ascii="Times New Roman" w:hAnsi="Times New Roman" w:eastAsia="宋体" w:cs="Times New Roman"/>
                <w:b/>
                <w:szCs w:val="21"/>
              </w:rPr>
            </w:pPr>
          </w:p>
          <w:p w14:paraId="7C7BE0F9">
            <w:pPr>
              <w:jc w:val="center"/>
              <w:rPr>
                <w:rFonts w:ascii="Times New Roman" w:hAnsi="Times New Roman" w:eastAsia="宋体" w:cs="Times New Roman"/>
                <w:b/>
                <w:szCs w:val="21"/>
              </w:rPr>
            </w:pPr>
          </w:p>
          <w:p w14:paraId="6A672A70">
            <w:pPr>
              <w:jc w:val="center"/>
              <w:rPr>
                <w:rFonts w:ascii="Times New Roman" w:hAnsi="Times New Roman" w:eastAsia="宋体" w:cs="Times New Roman"/>
                <w:b/>
                <w:szCs w:val="21"/>
              </w:rPr>
            </w:pPr>
          </w:p>
          <w:p w14:paraId="11176100">
            <w:pPr>
              <w:jc w:val="center"/>
              <w:rPr>
                <w:rFonts w:ascii="Times New Roman" w:hAnsi="Times New Roman" w:eastAsia="宋体" w:cs="Times New Roman"/>
                <w:b/>
                <w:szCs w:val="21"/>
              </w:rPr>
            </w:pPr>
          </w:p>
          <w:p w14:paraId="169F8455">
            <w:pPr>
              <w:jc w:val="center"/>
              <w:rPr>
                <w:rFonts w:ascii="Times New Roman" w:hAnsi="Times New Roman" w:eastAsia="宋体" w:cs="Times New Roman"/>
                <w:b/>
                <w:szCs w:val="21"/>
              </w:rPr>
            </w:pPr>
          </w:p>
          <w:p w14:paraId="24F71EA4">
            <w:pPr>
              <w:jc w:val="center"/>
              <w:rPr>
                <w:rFonts w:ascii="Times New Roman" w:hAnsi="Times New Roman" w:eastAsia="宋体" w:cs="Times New Roman"/>
                <w:b/>
                <w:szCs w:val="21"/>
              </w:rPr>
            </w:pPr>
          </w:p>
          <w:p w14:paraId="3AD146AF">
            <w:pPr>
              <w:jc w:val="center"/>
              <w:rPr>
                <w:rFonts w:ascii="Times New Roman" w:hAnsi="Times New Roman" w:eastAsia="宋体" w:cs="Times New Roman"/>
                <w:b/>
                <w:szCs w:val="21"/>
              </w:rPr>
            </w:pPr>
          </w:p>
          <w:p w14:paraId="1057583C">
            <w:pPr>
              <w:jc w:val="center"/>
              <w:rPr>
                <w:rFonts w:ascii="Times New Roman" w:hAnsi="Times New Roman" w:eastAsia="宋体" w:cs="Times New Roman"/>
                <w:b/>
                <w:szCs w:val="21"/>
              </w:rPr>
            </w:pPr>
          </w:p>
          <w:p w14:paraId="11B26971">
            <w:pPr>
              <w:jc w:val="center"/>
              <w:rPr>
                <w:rFonts w:ascii="Times New Roman" w:hAnsi="Times New Roman" w:eastAsia="宋体" w:cs="Times New Roman"/>
                <w:b/>
                <w:szCs w:val="21"/>
              </w:rPr>
            </w:pPr>
          </w:p>
          <w:p w14:paraId="1F61CBD2">
            <w:pPr>
              <w:jc w:val="center"/>
              <w:rPr>
                <w:rFonts w:ascii="Times New Roman" w:hAnsi="Times New Roman" w:eastAsia="宋体" w:cs="Times New Roman"/>
                <w:b/>
                <w:szCs w:val="21"/>
              </w:rPr>
            </w:pPr>
          </w:p>
          <w:p w14:paraId="2AF9CAA5">
            <w:pPr>
              <w:jc w:val="center"/>
              <w:rPr>
                <w:rFonts w:ascii="Times New Roman" w:hAnsi="Times New Roman" w:eastAsia="宋体" w:cs="Times New Roman"/>
                <w:b/>
                <w:szCs w:val="20"/>
              </w:rPr>
            </w:pPr>
          </w:p>
        </w:tc>
      </w:tr>
      <w:tr w14:paraId="48B438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801" w:type="dxa"/>
            <w:tcBorders>
              <w:top w:val="single" w:color="auto" w:sz="4" w:space="0"/>
              <w:bottom w:val="single" w:color="auto" w:sz="4" w:space="0"/>
              <w:right w:val="single" w:color="auto" w:sz="4" w:space="0"/>
            </w:tcBorders>
            <w:vAlign w:val="center"/>
          </w:tcPr>
          <w:p w14:paraId="7651A90B">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725" w:type="dxa"/>
            <w:tcBorders>
              <w:top w:val="single" w:color="auto" w:sz="4" w:space="0"/>
              <w:left w:val="single" w:color="auto" w:sz="4" w:space="0"/>
              <w:bottom w:val="single" w:color="auto" w:sz="4" w:space="0"/>
              <w:right w:val="single" w:color="auto" w:sz="4" w:space="0"/>
            </w:tcBorders>
            <w:vAlign w:val="center"/>
          </w:tcPr>
          <w:p w14:paraId="77192D1E">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7D93B8CD">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35C64765">
            <w:pPr>
              <w:jc w:val="center"/>
              <w:rPr>
                <w:rFonts w:ascii="Times New Roman" w:hAnsi="Times New Roman" w:eastAsia="宋体" w:cs="Times New Roman"/>
                <w:b/>
                <w:szCs w:val="20"/>
              </w:rPr>
            </w:pPr>
          </w:p>
        </w:tc>
      </w:tr>
    </w:tbl>
    <w:p w14:paraId="47BADDE6">
      <w:pPr>
        <w:rPr>
          <w:rFonts w:ascii="宋体" w:hAnsi="宋体"/>
          <w:sz w:val="24"/>
          <w:highlight w:val="none"/>
        </w:rPr>
      </w:pPr>
    </w:p>
    <w:p w14:paraId="4C181B5E">
      <w:pPr>
        <w:rPr>
          <w:rFonts w:ascii="仿宋_GB2312" w:hAnsi="宋体" w:eastAsia="仿宋_GB2312"/>
          <w:sz w:val="24"/>
          <w:highlight w:val="none"/>
        </w:rPr>
      </w:pPr>
      <w:r>
        <w:rPr>
          <w:rFonts w:hint="eastAsia" w:ascii="仿宋_GB2312" w:hAnsi="宋体" w:eastAsia="仿宋_GB2312"/>
          <w:sz w:val="24"/>
          <w:highlight w:val="none"/>
        </w:rPr>
        <w:t>投标人名称（盖章）：              法定代表人或授权代表签字：</w:t>
      </w:r>
    </w:p>
    <w:p w14:paraId="4FF043B8">
      <w:pPr>
        <w:rPr>
          <w:rFonts w:ascii="宋体" w:hAnsi="宋体"/>
          <w:sz w:val="24"/>
          <w:highlight w:val="none"/>
        </w:rPr>
      </w:pPr>
    </w:p>
    <w:p w14:paraId="38D21804">
      <w:pPr>
        <w:rPr>
          <w:rFonts w:ascii="宋体" w:hAnsi="宋体"/>
          <w:sz w:val="24"/>
          <w:highlight w:val="none"/>
        </w:rPr>
      </w:pPr>
    </w:p>
    <w:p w14:paraId="63A07539">
      <w:pPr>
        <w:pStyle w:val="76"/>
        <w:rPr>
          <w:rFonts w:hint="eastAsia" w:ascii="宋体" w:hAnsi="宋体"/>
          <w:sz w:val="24"/>
          <w:highlight w:val="none"/>
        </w:rPr>
      </w:pPr>
      <w:r>
        <w:rPr>
          <w:rFonts w:hint="eastAsia" w:ascii="宋体" w:hAnsi="宋体"/>
          <w:b/>
          <w:sz w:val="24"/>
          <w:highlight w:val="none"/>
        </w:rPr>
        <w:t>注：</w:t>
      </w:r>
      <w:r>
        <w:rPr>
          <w:rFonts w:hint="eastAsia" w:ascii="宋体" w:hAnsi="宋体"/>
          <w:sz w:val="24"/>
          <w:highlight w:val="none"/>
        </w:rPr>
        <w:t>为避免歧义，无偏离也应要提报该表，并注明“无”字。如无该表则即使在其它部分已反映，将也被视为“无偏离”。</w:t>
      </w:r>
    </w:p>
    <w:p w14:paraId="78E10E89">
      <w:pPr>
        <w:jc w:val="both"/>
        <w:rPr>
          <w:rFonts w:hint="eastAsia" w:ascii="仿宋" w:hAnsi="仿宋" w:eastAsia="仿宋" w:cs="仿宋"/>
          <w:b/>
          <w:bCs/>
          <w:sz w:val="28"/>
          <w:szCs w:val="28"/>
          <w:lang w:val="en-US" w:eastAsia="zh-CN"/>
        </w:rPr>
      </w:pPr>
    </w:p>
    <w:p w14:paraId="5888F980">
      <w:pPr>
        <w:jc w:val="both"/>
        <w:rPr>
          <w:rFonts w:hint="eastAsia" w:ascii="仿宋" w:hAnsi="仿宋" w:eastAsia="仿宋" w:cs="仿宋"/>
          <w:b/>
          <w:bCs/>
          <w:sz w:val="28"/>
          <w:szCs w:val="28"/>
          <w:lang w:val="en-US" w:eastAsia="zh-CN"/>
        </w:rPr>
      </w:pPr>
    </w:p>
    <w:p w14:paraId="21E55B15">
      <w:pPr>
        <w:jc w:val="both"/>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附件7</w:t>
      </w:r>
    </w:p>
    <w:p w14:paraId="34FF892D">
      <w:pPr>
        <w:ind w:firstLine="562" w:firstLineChars="200"/>
        <w:jc w:val="center"/>
        <w:rPr>
          <w:rFonts w:hint="eastAsia" w:ascii="仿宋" w:hAnsi="仿宋" w:eastAsia="仿宋" w:cs="仿宋"/>
          <w:b/>
          <w:bCs/>
          <w:sz w:val="28"/>
          <w:szCs w:val="28"/>
        </w:rPr>
      </w:pPr>
    </w:p>
    <w:p w14:paraId="19B08D27">
      <w:pPr>
        <w:ind w:firstLine="562" w:firstLineChars="200"/>
        <w:jc w:val="center"/>
        <w:rPr>
          <w:rFonts w:hint="eastAsia" w:ascii="仿宋" w:hAnsi="仿宋" w:eastAsia="仿宋" w:cs="仿宋"/>
          <w:b/>
          <w:bCs/>
          <w:sz w:val="28"/>
          <w:szCs w:val="28"/>
        </w:rPr>
      </w:pPr>
      <w:r>
        <w:rPr>
          <w:rFonts w:hint="eastAsia" w:ascii="仿宋" w:hAnsi="仿宋" w:eastAsia="仿宋" w:cs="仿宋"/>
          <w:b/>
          <w:bCs/>
          <w:sz w:val="28"/>
          <w:szCs w:val="28"/>
        </w:rPr>
        <w:t>投标保证金退付</w:t>
      </w:r>
      <w:r>
        <w:rPr>
          <w:rFonts w:hint="eastAsia" w:ascii="仿宋" w:hAnsi="仿宋" w:eastAsia="仿宋" w:cs="仿宋"/>
          <w:b/>
          <w:bCs/>
          <w:sz w:val="28"/>
          <w:szCs w:val="28"/>
          <w:lang w:val="en-US" w:eastAsia="zh-CN"/>
        </w:rPr>
        <w:t>信息</w:t>
      </w:r>
      <w:r>
        <w:rPr>
          <w:rFonts w:hint="eastAsia" w:ascii="仿宋" w:hAnsi="仿宋" w:eastAsia="仿宋" w:cs="仿宋"/>
          <w:b/>
          <w:bCs/>
          <w:sz w:val="28"/>
          <w:szCs w:val="28"/>
        </w:rPr>
        <w:t>表</w:t>
      </w:r>
    </w:p>
    <w:tbl>
      <w:tblPr>
        <w:tblStyle w:val="30"/>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28F5D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1AAEEBCC">
            <w:pPr>
              <w:pStyle w:val="14"/>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投标人单位（开户）名称：</w:t>
            </w:r>
          </w:p>
        </w:tc>
      </w:tr>
      <w:tr w14:paraId="3B69E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6E61DAB3">
            <w:pPr>
              <w:pStyle w:val="14"/>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开户银行：</w:t>
            </w:r>
          </w:p>
        </w:tc>
      </w:tr>
      <w:tr w14:paraId="279D5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42E5AA61">
            <w:pPr>
              <w:pStyle w:val="14"/>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账号：</w:t>
            </w:r>
          </w:p>
        </w:tc>
      </w:tr>
      <w:tr w14:paraId="22320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156AEDAB">
            <w:pPr>
              <w:pStyle w:val="14"/>
              <w:spacing w:line="360" w:lineRule="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联行号：</w:t>
            </w:r>
          </w:p>
        </w:tc>
      </w:tr>
      <w:tr w14:paraId="4FD7A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0613304C">
            <w:pPr>
              <w:pStyle w:val="14"/>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纳税人识别号：</w:t>
            </w:r>
          </w:p>
        </w:tc>
      </w:tr>
    </w:tbl>
    <w:p w14:paraId="1FC23C36">
      <w:pPr>
        <w:pStyle w:val="14"/>
        <w:spacing w:line="360" w:lineRule="auto"/>
        <w:ind w:firstLine="280" w:firstLineChars="100"/>
        <w:rPr>
          <w:rFonts w:hint="eastAsia" w:ascii="仿宋" w:hAnsi="仿宋" w:eastAsia="仿宋" w:cs="仿宋"/>
          <w:sz w:val="28"/>
          <w:szCs w:val="28"/>
        </w:rPr>
      </w:pPr>
    </w:p>
    <w:p w14:paraId="079AE225">
      <w:pPr>
        <w:pStyle w:val="14"/>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 xml:space="preserve">投标人名称（盖章）：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 xml:space="preserve">   法定代表人或授权代表签字：</w:t>
      </w:r>
    </w:p>
    <w:p w14:paraId="64580A8E">
      <w:pPr>
        <w:pStyle w:val="14"/>
        <w:spacing w:line="360" w:lineRule="auto"/>
        <w:ind w:firstLine="560" w:firstLineChars="200"/>
        <w:rPr>
          <w:rFonts w:hint="eastAsia" w:ascii="仿宋" w:hAnsi="仿宋" w:eastAsia="仿宋" w:cs="仿宋"/>
          <w:sz w:val="28"/>
          <w:szCs w:val="28"/>
        </w:rPr>
      </w:pPr>
    </w:p>
    <w:p w14:paraId="6842D128">
      <w:pPr>
        <w:pStyle w:val="14"/>
        <w:spacing w:line="360" w:lineRule="auto"/>
        <w:ind w:firstLine="560" w:firstLineChars="200"/>
        <w:rPr>
          <w:rFonts w:hint="eastAsia" w:ascii="仿宋" w:hAnsi="仿宋" w:eastAsia="仿宋" w:cs="仿宋"/>
          <w:sz w:val="28"/>
          <w:szCs w:val="28"/>
        </w:rPr>
      </w:pPr>
    </w:p>
    <w:p w14:paraId="5245185C">
      <w:pPr>
        <w:pStyle w:val="14"/>
        <w:spacing w:line="360" w:lineRule="auto"/>
        <w:ind w:firstLine="482" w:firstLineChars="200"/>
        <w:rPr>
          <w:rFonts w:hint="default" w:ascii="仿宋" w:hAnsi="仿宋" w:eastAsia="仿宋" w:cs="仿宋"/>
          <w:b/>
          <w:bCs/>
          <w:sz w:val="24"/>
          <w:szCs w:val="24"/>
          <w:lang w:val="en-US" w:eastAsia="zh-CN"/>
        </w:rPr>
        <w:sectPr>
          <w:pgSz w:w="11906" w:h="16838"/>
          <w:pgMar w:top="1440" w:right="1800" w:bottom="1440" w:left="1560" w:header="851" w:footer="992" w:gutter="0"/>
          <w:pgNumType w:start="1"/>
          <w:cols w:space="720" w:num="1"/>
          <w:docGrid w:type="lines" w:linePitch="312" w:charSpace="0"/>
        </w:sectPr>
      </w:pPr>
      <w:r>
        <w:rPr>
          <w:rFonts w:hint="eastAsia" w:ascii="仿宋" w:hAnsi="仿宋" w:eastAsia="仿宋" w:cs="仿宋"/>
          <w:b/>
          <w:bCs/>
          <w:sz w:val="24"/>
          <w:szCs w:val="24"/>
          <w:lang w:val="en-US" w:eastAsia="zh-CN"/>
        </w:rPr>
        <w:t>备注：以上信息用于退还投标保证金，缺少信息将无法退还投标保证金</w:t>
      </w:r>
    </w:p>
    <w:p w14:paraId="0EBD3DE7">
      <w:pPr>
        <w:pStyle w:val="14"/>
        <w:outlineLvl w:val="2"/>
        <w:rPr>
          <w:rFonts w:hAnsi="宋体" w:cs="宋体"/>
          <w:b/>
          <w:bCs/>
          <w:color w:val="000000"/>
          <w:sz w:val="24"/>
          <w:szCs w:val="24"/>
        </w:rPr>
      </w:pPr>
      <w:r>
        <w:rPr>
          <w:rFonts w:hint="eastAsia" w:hAnsi="宋体" w:cs="宋体"/>
          <w:b/>
          <w:bCs/>
          <w:color w:val="000000"/>
          <w:sz w:val="24"/>
          <w:szCs w:val="24"/>
          <w:lang w:val="en-US" w:eastAsia="zh-CN"/>
        </w:rPr>
        <w:t xml:space="preserve">附件8 </w:t>
      </w:r>
      <w:r>
        <w:rPr>
          <w:rFonts w:hint="eastAsia" w:hAnsi="宋体" w:cs="宋体"/>
          <w:b/>
          <w:bCs/>
          <w:color w:val="000000"/>
          <w:sz w:val="24"/>
          <w:szCs w:val="24"/>
        </w:rPr>
        <w:t>SRM非生产供应商注册操作手册</w:t>
      </w:r>
    </w:p>
    <w:p w14:paraId="47429861">
      <w:pPr>
        <w:pStyle w:val="14"/>
      </w:pPr>
    </w:p>
    <w:p w14:paraId="73A09CBD">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71FA19CA">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3B54D9A7">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275B1D84">
      <w:pPr>
        <w:snapToGrid w:val="0"/>
        <w:spacing w:line="312" w:lineRule="auto"/>
      </w:pPr>
      <w:r>
        <w:drawing>
          <wp:inline distT="0" distB="0" distL="0" distR="0">
            <wp:extent cx="5760085" cy="2933065"/>
            <wp:effectExtent l="0" t="0" r="5715" b="635"/>
            <wp:docPr id="17" name="picture" descr="descript"/>
            <wp:cNvGraphicFramePr/>
            <a:graphic xmlns:a="http://schemas.openxmlformats.org/drawingml/2006/main">
              <a:graphicData uri="http://schemas.openxmlformats.org/drawingml/2006/picture">
                <pic:pic xmlns:pic="http://schemas.openxmlformats.org/drawingml/2006/picture">
                  <pic:nvPicPr>
                    <pic:cNvPr id="17" name="picture" descr="descript"/>
                    <pic:cNvPicPr/>
                  </pic:nvPicPr>
                  <pic:blipFill>
                    <a:blip r:embed="rId16"/>
                    <a:stretch>
                      <a:fillRect/>
                    </a:stretch>
                  </pic:blipFill>
                  <pic:spPr>
                    <a:xfrm>
                      <a:off x="0" y="0"/>
                      <a:ext cx="5760085" cy="2933377"/>
                    </a:xfrm>
                    <a:prstGeom prst="rect">
                      <a:avLst/>
                    </a:prstGeom>
                  </pic:spPr>
                </pic:pic>
              </a:graphicData>
            </a:graphic>
          </wp:inline>
        </w:drawing>
      </w:r>
    </w:p>
    <w:p w14:paraId="5D710220">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373529EA">
      <w:pPr>
        <w:snapToGrid w:val="0"/>
        <w:spacing w:line="312" w:lineRule="auto"/>
      </w:pPr>
      <w:r>
        <w:drawing>
          <wp:inline distT="0" distB="0" distL="0" distR="0">
            <wp:extent cx="5760085" cy="2766695"/>
            <wp:effectExtent l="0" t="0" r="5715" b="1905"/>
            <wp:docPr id="18" name="picture" descr="descript"/>
            <wp:cNvGraphicFramePr/>
            <a:graphic xmlns:a="http://schemas.openxmlformats.org/drawingml/2006/main">
              <a:graphicData uri="http://schemas.openxmlformats.org/drawingml/2006/picture">
                <pic:pic xmlns:pic="http://schemas.openxmlformats.org/drawingml/2006/picture">
                  <pic:nvPicPr>
                    <pic:cNvPr id="18" name="picture" descr="descript"/>
                    <pic:cNvPicPr/>
                  </pic:nvPicPr>
                  <pic:blipFill>
                    <a:blip r:embed="rId17"/>
                    <a:stretch>
                      <a:fillRect/>
                    </a:stretch>
                  </pic:blipFill>
                  <pic:spPr>
                    <a:xfrm>
                      <a:off x="0" y="0"/>
                      <a:ext cx="5760085" cy="2766707"/>
                    </a:xfrm>
                    <a:prstGeom prst="rect">
                      <a:avLst/>
                    </a:prstGeom>
                  </pic:spPr>
                </pic:pic>
              </a:graphicData>
            </a:graphic>
          </wp:inline>
        </w:drawing>
      </w:r>
    </w:p>
    <w:p w14:paraId="2CADC98E">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1C21942C">
      <w:pPr>
        <w:snapToGrid w:val="0"/>
        <w:spacing w:line="312" w:lineRule="auto"/>
      </w:pPr>
      <w:r>
        <w:drawing>
          <wp:inline distT="0" distB="0" distL="0" distR="0">
            <wp:extent cx="5760085" cy="28695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8"/>
                    <a:stretch>
                      <a:fillRect/>
                    </a:stretch>
                  </pic:blipFill>
                  <pic:spPr>
                    <a:xfrm>
                      <a:off x="0" y="0"/>
                      <a:ext cx="5760085" cy="2870054"/>
                    </a:xfrm>
                    <a:prstGeom prst="rect">
                      <a:avLst/>
                    </a:prstGeom>
                  </pic:spPr>
                </pic:pic>
              </a:graphicData>
            </a:graphic>
          </wp:inline>
        </w:drawing>
      </w:r>
    </w:p>
    <w:p w14:paraId="2851307D">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0E76069F">
      <w:pPr>
        <w:snapToGrid w:val="0"/>
        <w:spacing w:line="312" w:lineRule="auto"/>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9"/>
                    <a:stretch>
                      <a:fillRect/>
                    </a:stretch>
                  </pic:blipFill>
                  <pic:spPr>
                    <a:xfrm>
                      <a:off x="0" y="0"/>
                      <a:ext cx="5760085" cy="2853375"/>
                    </a:xfrm>
                    <a:prstGeom prst="rect">
                      <a:avLst/>
                    </a:prstGeom>
                  </pic:spPr>
                </pic:pic>
              </a:graphicData>
            </a:graphic>
          </wp:inline>
        </w:drawing>
      </w:r>
    </w:p>
    <w:p w14:paraId="0605582B">
      <w:pPr>
        <w:spacing w:line="360" w:lineRule="auto"/>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w:t>
      </w:r>
      <w:r>
        <w:rPr>
          <w:rFonts w:ascii="宋体" w:hAnsi="宋体" w:cs="宋体"/>
          <w:color w:val="000000"/>
          <w:sz w:val="24"/>
          <w:szCs w:val="28"/>
        </w:rPr>
        <w:t>按要求填写所有信息，注意非生产类要填写合作单位，最后提交审批</w:t>
      </w:r>
    </w:p>
    <w:p w14:paraId="2E5BC4A3">
      <w:pPr>
        <w:pStyle w:val="14"/>
      </w:pPr>
    </w:p>
    <w:p w14:paraId="6C26A550">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20"/>
                    <a:stretch>
                      <a:fillRect/>
                    </a:stretch>
                  </pic:blipFill>
                  <pic:spPr>
                    <a:xfrm>
                      <a:off x="0" y="0"/>
                      <a:ext cx="5760085" cy="2810122"/>
                    </a:xfrm>
                    <a:prstGeom prst="rect">
                      <a:avLst/>
                    </a:prstGeom>
                  </pic:spPr>
                </pic:pic>
              </a:graphicData>
            </a:graphic>
          </wp:inline>
        </w:drawing>
      </w:r>
    </w:p>
    <w:p w14:paraId="735B14B5">
      <w:pPr>
        <w:pStyle w:val="14"/>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21"/>
                    <a:stretch>
                      <a:fillRect/>
                    </a:stretch>
                  </pic:blipFill>
                  <pic:spPr>
                    <a:xfrm>
                      <a:off x="0" y="0"/>
                      <a:ext cx="5760085" cy="2820042"/>
                    </a:xfrm>
                    <a:prstGeom prst="rect">
                      <a:avLst/>
                    </a:prstGeom>
                  </pic:spPr>
                </pic:pic>
              </a:graphicData>
            </a:graphic>
          </wp:inline>
        </w:drawing>
      </w:r>
    </w:p>
    <w:p w14:paraId="5D2CD1FD">
      <w:pPr>
        <w:pStyle w:val="14"/>
      </w:pPr>
    </w:p>
    <w:p w14:paraId="64849F8A">
      <w:pPr>
        <w:rPr>
          <w:rFonts w:ascii="宋体" w:hAnsi="宋体" w:cs="宋体"/>
          <w:b/>
          <w:bCs/>
          <w:color w:val="000000"/>
          <w:sz w:val="24"/>
          <w:szCs w:val="28"/>
          <w:highlight w:val="none"/>
        </w:rPr>
      </w:pPr>
      <w:r>
        <w:rPr>
          <w:rFonts w:hint="eastAsia" w:ascii="宋体" w:hAnsi="宋体" w:cs="宋体"/>
          <w:b/>
          <w:bCs/>
          <w:color w:val="000000"/>
          <w:sz w:val="24"/>
          <w:szCs w:val="28"/>
          <w:highlight w:val="none"/>
        </w:rPr>
        <w:t>注：</w:t>
      </w:r>
    </w:p>
    <w:p w14:paraId="18E854F9">
      <w:pPr>
        <w:rPr>
          <w:rFonts w:ascii="宋体" w:hAnsi="宋体" w:cs="宋体"/>
          <w:b/>
          <w:bCs/>
          <w:color w:val="000000"/>
          <w:sz w:val="24"/>
          <w:szCs w:val="28"/>
          <w:highlight w:val="none"/>
        </w:rPr>
      </w:pPr>
      <w:r>
        <w:rPr>
          <w:rFonts w:hint="eastAsia" w:ascii="宋体" w:hAnsi="宋体" w:cs="宋体"/>
          <w:b/>
          <w:bCs/>
          <w:color w:val="000000"/>
          <w:sz w:val="24"/>
          <w:szCs w:val="28"/>
          <w:highlight w:val="none"/>
        </w:rPr>
        <w:t>1.“项目名称”</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rPr>
        <w:t>“采购形式编号”见</w:t>
      </w:r>
      <w:r>
        <w:rPr>
          <w:rFonts w:hint="eastAsia" w:ascii="宋体" w:hAnsi="宋体" w:cs="宋体"/>
          <w:b/>
          <w:bCs/>
          <w:color w:val="000000"/>
          <w:sz w:val="24"/>
          <w:szCs w:val="28"/>
          <w:highlight w:val="none"/>
          <w:lang w:val="en-US" w:eastAsia="zh-CN"/>
        </w:rPr>
        <w:t>招标公告</w:t>
      </w:r>
      <w:r>
        <w:rPr>
          <w:rFonts w:hint="eastAsia" w:ascii="宋体" w:hAnsi="宋体" w:cs="宋体"/>
          <w:b/>
          <w:bCs/>
          <w:color w:val="000000"/>
          <w:sz w:val="24"/>
          <w:szCs w:val="28"/>
          <w:highlight w:val="none"/>
        </w:rPr>
        <w:t>；</w:t>
      </w:r>
    </w:p>
    <w:p w14:paraId="1DDD3266">
      <w:pPr>
        <w:rPr>
          <w:rFonts w:ascii="宋体" w:hAnsi="宋体" w:cs="宋体"/>
          <w:b/>
          <w:bCs/>
          <w:color w:val="000000"/>
          <w:sz w:val="24"/>
          <w:szCs w:val="24"/>
        </w:rPr>
      </w:pPr>
      <w:r>
        <w:rPr>
          <w:rFonts w:hint="eastAsia" w:ascii="宋体" w:hAnsi="宋体" w:cs="宋体"/>
          <w:b/>
          <w:bCs/>
          <w:color w:val="000000"/>
          <w:sz w:val="24"/>
          <w:szCs w:val="28"/>
          <w:highlight w:val="none"/>
        </w:rPr>
        <w:t>2.</w:t>
      </w:r>
      <w:r>
        <w:rPr>
          <w:rFonts w:hint="eastAsia" w:hAnsi="宋体" w:cs="宋体"/>
          <w:b/>
          <w:bCs/>
          <w:color w:val="000000"/>
          <w:sz w:val="24"/>
          <w:szCs w:val="28"/>
          <w:highlight w:val="none"/>
        </w:rPr>
        <w:t xml:space="preserve">配套能力“供货类别”选“直管单位非生产招标 / </w:t>
      </w:r>
      <w:r>
        <w:rPr>
          <w:rFonts w:hint="eastAsia" w:hAnsi="宋体" w:cs="宋体"/>
          <w:b/>
          <w:bCs/>
          <w:color w:val="000000"/>
          <w:sz w:val="24"/>
          <w:szCs w:val="28"/>
          <w:highlight w:val="none"/>
          <w:lang w:val="en-US" w:eastAsia="zh-CN"/>
        </w:rPr>
        <w:t>服务</w:t>
      </w:r>
      <w:r>
        <w:rPr>
          <w:rFonts w:hint="eastAsia" w:hAnsi="宋体" w:cs="宋体"/>
          <w:b/>
          <w:bCs/>
          <w:color w:val="000000"/>
          <w:sz w:val="24"/>
          <w:szCs w:val="28"/>
          <w:highlight w:val="none"/>
        </w:rPr>
        <w:t xml:space="preserve"> / </w:t>
      </w:r>
      <w:r>
        <w:rPr>
          <w:rFonts w:hint="eastAsia" w:hAnsi="宋体" w:cs="宋体"/>
          <w:b/>
          <w:bCs/>
          <w:color w:val="000000"/>
          <w:sz w:val="24"/>
          <w:szCs w:val="28"/>
          <w:highlight w:val="none"/>
          <w:lang w:val="en-US" w:eastAsia="zh-CN"/>
        </w:rPr>
        <w:t>建修服务</w:t>
      </w:r>
      <w:r>
        <w:rPr>
          <w:rFonts w:hint="eastAsia" w:hAnsi="宋体" w:cs="宋体"/>
          <w:b/>
          <w:bCs/>
          <w:color w:val="000000"/>
          <w:sz w:val="24"/>
          <w:szCs w:val="28"/>
          <w:highlight w:val="none"/>
        </w:rPr>
        <w:t>”，业务主管部门为“</w:t>
      </w:r>
      <w:r>
        <w:rPr>
          <w:rFonts w:hint="eastAsia" w:hAnsi="宋体" w:cs="宋体"/>
          <w:b/>
          <w:bCs/>
          <w:color w:val="000000"/>
          <w:sz w:val="24"/>
          <w:szCs w:val="28"/>
          <w:highlight w:val="none"/>
          <w:lang w:val="en-US" w:eastAsia="zh-CN"/>
        </w:rPr>
        <w:t>保卫保障部</w:t>
      </w:r>
      <w:r>
        <w:rPr>
          <w:rFonts w:hint="eastAsia" w:hAnsi="宋体" w:cs="宋体"/>
          <w:b/>
          <w:bCs/>
          <w:color w:val="000000"/>
          <w:sz w:val="24"/>
          <w:szCs w:val="28"/>
          <w:highlight w:val="none"/>
        </w:rPr>
        <w:t>”。</w:t>
      </w:r>
      <w:r>
        <w:rPr>
          <w:rFonts w:hint="eastAsia" w:ascii="宋体" w:hAnsi="宋体" w:cs="宋体"/>
          <w:b/>
          <w:bCs/>
          <w:color w:val="000000"/>
          <w:sz w:val="24"/>
          <w:szCs w:val="24"/>
        </w:rPr>
        <w:br w:type="page"/>
      </w:r>
    </w:p>
    <w:p w14:paraId="303825B6">
      <w:pPr>
        <w:pStyle w:val="14"/>
        <w:outlineLvl w:val="2"/>
        <w:rPr>
          <w:rFonts w:hAnsi="宋体"/>
          <w:b/>
          <w:color w:val="000000"/>
          <w:sz w:val="24"/>
          <w:szCs w:val="24"/>
        </w:rPr>
      </w:pPr>
      <w:r>
        <w:rPr>
          <w:rFonts w:hint="eastAsia" w:hAnsi="宋体"/>
          <w:b/>
          <w:color w:val="000000"/>
          <w:sz w:val="24"/>
          <w:szCs w:val="24"/>
          <w:lang w:val="en-US" w:eastAsia="zh-CN"/>
        </w:rPr>
        <w:t xml:space="preserve">附件9  </w:t>
      </w:r>
      <w:r>
        <w:rPr>
          <w:rFonts w:hint="eastAsia" w:hAnsi="宋体"/>
          <w:b/>
          <w:color w:val="000000"/>
          <w:sz w:val="24"/>
          <w:szCs w:val="24"/>
        </w:rPr>
        <w:t>SRM系统供应商用户手册</w:t>
      </w:r>
    </w:p>
    <w:p w14:paraId="65DE66CF">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cs="宋体"/>
          <w:sz w:val="24"/>
          <w:szCs w:val="24"/>
        </w:rPr>
        <w:t>https://ecaitong.sinotruk.com:8012/</w:t>
      </w:r>
      <w:r>
        <w:rPr>
          <w:rStyle w:val="37"/>
          <w:rFonts w:hint="eastAsia" w:ascii="宋体" w:hAnsi="宋体" w:cs="宋体"/>
          <w:sz w:val="24"/>
          <w:szCs w:val="24"/>
        </w:rPr>
        <w:fldChar w:fldCharType="end"/>
      </w:r>
    </w:p>
    <w:p w14:paraId="733A49F1">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16457272">
      <w:pPr>
        <w:spacing w:line="360" w:lineRule="auto"/>
        <w:rPr>
          <w:rFonts w:ascii="宋体" w:hAnsi="宋体" w:cs="宋体"/>
          <w:sz w:val="24"/>
          <w:szCs w:val="24"/>
        </w:rPr>
      </w:pPr>
      <w:r>
        <w:rPr>
          <w:rFonts w:hint="eastAsia" w:ascii="宋体" w:hAnsi="宋体" w:cs="宋体"/>
          <w:color w:val="000000"/>
          <w:sz w:val="24"/>
          <w:szCs w:val="24"/>
        </w:rPr>
        <w:t>初始密码：</w:t>
      </w:r>
      <w:r>
        <w:rPr>
          <w:rFonts w:hint="eastAsia" w:ascii="宋体" w:hAnsi="宋体" w:cs="宋体"/>
          <w:color w:val="000000"/>
          <w:sz w:val="24"/>
          <w:szCs w:val="24"/>
          <w:highlight w:val="none"/>
        </w:rPr>
        <w:t>scm@2022</w:t>
      </w:r>
    </w:p>
    <w:p w14:paraId="72BD8625">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77B97EBB">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6F56534E">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362B2F0F">
      <w:r>
        <w:drawing>
          <wp:inline distT="0" distB="0" distL="0" distR="0">
            <wp:extent cx="5760085" cy="2269490"/>
            <wp:effectExtent l="0" t="0" r="5715" b="3810"/>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22"/>
                    <a:stretch>
                      <a:fillRect/>
                    </a:stretch>
                  </pic:blipFill>
                  <pic:spPr>
                    <a:xfrm>
                      <a:off x="0" y="0"/>
                      <a:ext cx="5760085" cy="2269864"/>
                    </a:xfrm>
                    <a:prstGeom prst="rect">
                      <a:avLst/>
                    </a:prstGeom>
                  </pic:spPr>
                </pic:pic>
              </a:graphicData>
            </a:graphic>
          </wp:inline>
        </w:drawing>
      </w:r>
    </w:p>
    <w:p w14:paraId="6E84BF5F"/>
    <w:p w14:paraId="747828F7">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2FF58930">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79409E9B">
      <w:pPr>
        <w:rPr>
          <w:rFonts w:ascii="宋体" w:hAnsi="宋体" w:cs="宋体"/>
          <w:color w:val="000000"/>
        </w:rPr>
      </w:pPr>
      <w:r>
        <w:rPr>
          <w:rFonts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3"/>
                    <a:stretch>
                      <a:fillRect/>
                    </a:stretch>
                  </pic:blipFill>
                  <pic:spPr>
                    <a:xfrm>
                      <a:off x="0" y="0"/>
                      <a:ext cx="5760085" cy="2125673"/>
                    </a:xfrm>
                    <a:prstGeom prst="rect">
                      <a:avLst/>
                    </a:prstGeom>
                  </pic:spPr>
                </pic:pic>
              </a:graphicData>
            </a:graphic>
          </wp:inline>
        </w:drawing>
      </w:r>
    </w:p>
    <w:p w14:paraId="02D89B0E">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01EEF66E">
      <w:pPr>
        <w:pStyle w:val="14"/>
        <w:rPr>
          <w:highlight w:val="none"/>
        </w:rPr>
      </w:pPr>
      <w:r>
        <w:rPr>
          <w:rFonts w:hint="eastAsia" w:hAnsi="宋体" w:cs="宋体"/>
          <w:color w:val="000000"/>
          <w:sz w:val="24"/>
          <w:szCs w:val="28"/>
          <w:highlight w:val="none"/>
        </w:rPr>
        <w:t>注意：系统内的投标报价单位为</w:t>
      </w:r>
      <w:r>
        <w:rPr>
          <w:rFonts w:hint="eastAsia" w:hAnsi="宋体" w:cs="宋体"/>
          <w:b/>
          <w:bCs/>
          <w:color w:val="FF0000"/>
          <w:sz w:val="24"/>
          <w:szCs w:val="28"/>
          <w:highlight w:val="none"/>
        </w:rPr>
        <w:t>“万元”</w:t>
      </w:r>
      <w:r>
        <w:rPr>
          <w:rFonts w:hint="eastAsia" w:hAnsi="宋体" w:cs="宋体"/>
          <w:color w:val="000000"/>
          <w:sz w:val="24"/>
          <w:szCs w:val="28"/>
          <w:highlight w:val="none"/>
        </w:rPr>
        <w:t>，如开标现场发现填错报价，即直接淘汰。</w:t>
      </w:r>
    </w:p>
    <w:p w14:paraId="6D6DCC0E">
      <w:pPr>
        <w:pStyle w:val="5"/>
        <w:ind w:left="425" w:hanging="425"/>
        <w:rPr>
          <w:rFonts w:eastAsia="Arial" w:cs="Arial"/>
          <w:color w:val="000000"/>
        </w:rPr>
      </w:pPr>
      <w:r>
        <w:rPr>
          <w:rFonts w:eastAsia="Arial" w:cs="Arial"/>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4"/>
                    <a:stretch>
                      <a:fillRect/>
                    </a:stretch>
                  </pic:blipFill>
                  <pic:spPr>
                    <a:xfrm>
                      <a:off x="0" y="0"/>
                      <a:ext cx="5490210" cy="2669498"/>
                    </a:xfrm>
                    <a:prstGeom prst="rect">
                      <a:avLst/>
                    </a:prstGeom>
                  </pic:spPr>
                </pic:pic>
              </a:graphicData>
            </a:graphic>
          </wp:inline>
        </w:drawing>
      </w:r>
    </w:p>
    <w:p w14:paraId="21BBD29B">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117F7E76">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6E45BD49">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6529A7FF">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5"/>
                    <a:stretch>
                      <a:fillRect/>
                    </a:stretch>
                  </pic:blipFill>
                  <pic:spPr>
                    <a:xfrm>
                      <a:off x="0" y="0"/>
                      <a:ext cx="5490210" cy="1992743"/>
                    </a:xfrm>
                    <a:prstGeom prst="rect">
                      <a:avLst/>
                    </a:prstGeom>
                  </pic:spPr>
                </pic:pic>
              </a:graphicData>
            </a:graphic>
          </wp:inline>
        </w:drawing>
      </w:r>
    </w:p>
    <w:p w14:paraId="258C00ED">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0DB1931B">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5C083FED">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7A9D3EEC">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163A1C97">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260136D1">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11178C92">
      <w:pPr>
        <w:pStyle w:val="5"/>
        <w:ind w:left="425" w:hanging="425"/>
        <w:rPr>
          <w:rFonts w:eastAsia="Arial" w:cs="Arial"/>
          <w:color w:val="000000"/>
        </w:rPr>
      </w:pPr>
      <w:r>
        <w:rPr>
          <w:rFonts w:eastAsia="Arial" w:cs="Arial"/>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6"/>
                    <a:stretch>
                      <a:fillRect/>
                    </a:stretch>
                  </pic:blipFill>
                  <pic:spPr>
                    <a:xfrm>
                      <a:off x="0" y="0"/>
                      <a:ext cx="5490210" cy="2544669"/>
                    </a:xfrm>
                    <a:prstGeom prst="rect">
                      <a:avLst/>
                    </a:prstGeom>
                  </pic:spPr>
                </pic:pic>
              </a:graphicData>
            </a:graphic>
          </wp:inline>
        </w:drawing>
      </w:r>
    </w:p>
    <w:p w14:paraId="781EDCCD">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7EA43265">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323ADA96">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57BE3385">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7"/>
                    <a:stretch>
                      <a:fillRect/>
                    </a:stretch>
                  </pic:blipFill>
                  <pic:spPr>
                    <a:xfrm>
                      <a:off x="0" y="0"/>
                      <a:ext cx="5760085" cy="1956600"/>
                    </a:xfrm>
                    <a:prstGeom prst="rect">
                      <a:avLst/>
                    </a:prstGeom>
                  </pic:spPr>
                </pic:pic>
              </a:graphicData>
            </a:graphic>
          </wp:inline>
        </w:drawing>
      </w:r>
    </w:p>
    <w:p w14:paraId="7D836E5E">
      <w:pPr>
        <w:pStyle w:val="76"/>
        <w:rPr>
          <w:rFonts w:hint="default" w:ascii="宋体" w:hAnsi="宋体"/>
          <w:sz w:val="24"/>
          <w:highlight w:val="none"/>
          <w:lang w:val="en-US"/>
        </w:rPr>
      </w:pPr>
    </w:p>
    <w:p w14:paraId="096D15E1">
      <w:pPr>
        <w:pStyle w:val="76"/>
        <w:rPr>
          <w:rFonts w:hint="default" w:ascii="宋体" w:hAnsi="宋体" w:eastAsia="宋体" w:cs="宋体"/>
          <w:b/>
          <w:bCs/>
          <w:kern w:val="2"/>
          <w:sz w:val="32"/>
          <w:szCs w:val="32"/>
          <w:lang w:val="en-US" w:eastAsia="zh-CN" w:bidi="ar-SA"/>
        </w:rPr>
      </w:pPr>
    </w:p>
    <w:p w14:paraId="5A00F8DC">
      <w:pPr>
        <w:pStyle w:val="14"/>
        <w:rPr>
          <w:rFonts w:hint="eastAsia" w:hAnsi="宋体"/>
          <w:b/>
          <w:sz w:val="24"/>
          <w:szCs w:val="24"/>
        </w:rPr>
      </w:pPr>
    </w:p>
    <w:p w14:paraId="4FB0094B">
      <w:pPr>
        <w:pStyle w:val="76"/>
        <w:rPr>
          <w:rFonts w:hint="default" w:ascii="宋体" w:hAnsi="宋体" w:eastAsia="宋体" w:cs="宋体"/>
          <w:b/>
          <w:bCs/>
          <w:kern w:val="2"/>
          <w:sz w:val="32"/>
          <w:szCs w:val="32"/>
          <w:lang w:val="en-US" w:eastAsia="zh-CN" w:bidi="ar-SA"/>
        </w:rPr>
      </w:pPr>
    </w:p>
    <w:sectPr>
      <w:footerReference r:id="rId13" w:type="first"/>
      <w:headerReference r:id="rId10" w:type="default"/>
      <w:footerReference r:id="rId11" w:type="default"/>
      <w:footerReference r:id="rId12" w:type="even"/>
      <w:pgSz w:w="11906" w:h="16838"/>
      <w:pgMar w:top="1701" w:right="1418" w:bottom="1134" w:left="1418" w:header="851" w:footer="992" w:gutter="0"/>
      <w:pgNumType w:chapStyle="1"/>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汉仪正圆 55简">
    <w:panose1 w:val="00020600040101010101"/>
    <w:charset w:val="86"/>
    <w:family w:val="roman"/>
    <w:pitch w:val="default"/>
    <w:sig w:usb0="A00002BF" w:usb1="0ACF7CFA" w:usb2="00000016" w:usb3="00000000" w:csb0="0004009F" w:csb1="00000000"/>
  </w:font>
  <w:font w:name="汉仪字酷堂长林体W">
    <w:panose1 w:val="00020600040101010101"/>
    <w:charset w:val="86"/>
    <w:family w:val="roman"/>
    <w:pitch w:val="default"/>
    <w:sig w:usb0="8000003F" w:usb1="1AC104FA" w:usb2="00000016" w:usb3="00000000" w:csb0="0004009F"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0B2416">
    <w:pPr>
      <w:pStyle w:val="18"/>
      <w:jc w:val="center"/>
      <w:rPr>
        <w:sz w:val="21"/>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4E7B51">
    <w:pPr>
      <w:pStyle w:val="18"/>
      <w:framePr w:wrap="around" w:vAnchor="text" w:hAnchor="margin" w:xAlign="center" w:y="1"/>
      <w:rPr>
        <w:rStyle w:val="34"/>
      </w:rPr>
    </w:pPr>
    <w:r>
      <w:fldChar w:fldCharType="begin"/>
    </w:r>
    <w:r>
      <w:rPr>
        <w:rStyle w:val="34"/>
      </w:rPr>
      <w:instrText xml:space="preserve">PAGE  </w:instrText>
    </w:r>
    <w:r>
      <w:fldChar w:fldCharType="end"/>
    </w:r>
  </w:p>
  <w:p w14:paraId="18D74F8C">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7B8301">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9290B4">
    <w:pPr>
      <w:pStyle w:val="18"/>
      <w:jc w:val="center"/>
      <w:rPr>
        <w:sz w:val="21"/>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05D744">
    <w:pPr>
      <w:pStyle w:val="18"/>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1FAC29">
    <w:pPr>
      <w:pStyle w:val="18"/>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E91A6A">
                          <w:pPr>
                            <w:pStyle w:val="18"/>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BE91A6A">
                    <w:pPr>
                      <w:pStyle w:val="18"/>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CF32D5">
    <w:pPr>
      <w:pStyle w:val="18"/>
      <w:tabs>
        <w:tab w:val="left" w:pos="831"/>
        <w:tab w:val="center" w:pos="4535"/>
        <w:tab w:val="clear" w:pos="4153"/>
        <w:tab w:val="clear" w:pos="8306"/>
      </w:tabs>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AA6EC1">
                          <w:pPr>
                            <w:pStyle w:val="18"/>
                          </w:pPr>
                          <w:r>
                            <w:fldChar w:fldCharType="begin"/>
                          </w:r>
                          <w:r>
                            <w:instrText xml:space="preserve"> PAGE  \* MERGEFORMAT </w:instrText>
                          </w:r>
                          <w:r>
                            <w:fldChar w:fldCharType="separate"/>
                          </w:r>
                          <w:r>
                            <w:t>- 27 -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0AAA6EC1">
                    <w:pPr>
                      <w:pStyle w:val="18"/>
                    </w:pPr>
                    <w:r>
                      <w:fldChar w:fldCharType="begin"/>
                    </w:r>
                    <w:r>
                      <w:instrText xml:space="preserve"> PAGE  \* MERGEFORMAT </w:instrText>
                    </w:r>
                    <w:r>
                      <w:fldChar w:fldCharType="separate"/>
                    </w:r>
                    <w:r>
                      <w:t>- 27 -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968D93">
    <w:pPr>
      <w:pStyle w:val="18"/>
      <w:jc w:val="center"/>
    </w:pPr>
    <w:r>
      <w:rPr>
        <w:rFonts w:hint="eastAsia"/>
      </w:rPr>
      <w:t>5</w:t>
    </w:r>
    <w:r>
      <w:t>3</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B3EE43">
    <w:pPr>
      <w:pStyle w:val="18"/>
      <w:rPr>
        <w:rFonts w:hint="eastAsia"/>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70A34B">
                          <w:pPr>
                            <w:pStyle w:val="18"/>
                          </w:pPr>
                          <w:r>
                            <w:fldChar w:fldCharType="begin"/>
                          </w:r>
                          <w:r>
                            <w:instrText xml:space="preserve"> PAGE  \* MERGEFORMAT </w:instrText>
                          </w:r>
                          <w:r>
                            <w:fldChar w:fldCharType="separate"/>
                          </w:r>
                          <w:r>
                            <w:t>- 26 -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1C70A34B">
                    <w:pPr>
                      <w:pStyle w:val="18"/>
                    </w:pPr>
                    <w:r>
                      <w:fldChar w:fldCharType="begin"/>
                    </w:r>
                    <w:r>
                      <w:instrText xml:space="preserve"> PAGE  \* MERGEFORMAT </w:instrText>
                    </w:r>
                    <w:r>
                      <w:fldChar w:fldCharType="separate"/>
                    </w:r>
                    <w:r>
                      <w:t>- 26 -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899402">
    <w:pPr>
      <w:pStyle w:val="19"/>
      <w:jc w:val="right"/>
      <w:rPr>
        <w:rFonts w:hint="eastAsia"/>
        <w:lang w:val="en-US" w:eastAsia="zh-CN"/>
      </w:rPr>
    </w:pPr>
    <w:r>
      <w:rPr>
        <w:rFonts w:hint="eastAsia"/>
        <w:lang w:val="en-US" w:eastAsia="zh-CN"/>
      </w:rPr>
      <w:t>（半）自动体外除颤器 AED 采购项目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B39403">
    <w:pPr>
      <w:pStyle w:val="19"/>
      <w:pBdr>
        <w:bottom w:val="none" w:color="auto" w:sz="0" w:space="1"/>
      </w:pBdr>
      <w:tabs>
        <w:tab w:val="left" w:pos="1020"/>
        <w:tab w:val="clear" w:pos="4153"/>
      </w:tabs>
    </w:pPr>
    <w:r>
      <w:rPr>
        <w:rFonts w:hint="eastAsia"/>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93852671"/>
    <w:multiLevelType w:val="singleLevel"/>
    <w:tmpl w:val="93852671"/>
    <w:lvl w:ilvl="0" w:tentative="0">
      <w:start w:val="1"/>
      <w:numFmt w:val="decimal"/>
      <w:lvlText w:val="%1."/>
      <w:lvlJc w:val="left"/>
      <w:pPr>
        <w:ind w:left="425" w:hanging="425"/>
      </w:pPr>
      <w:rPr>
        <w:rFonts w:hint="default"/>
      </w:rPr>
    </w:lvl>
  </w:abstractNum>
  <w:abstractNum w:abstractNumId="3">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4">
    <w:nsid w:val="B12C4597"/>
    <w:multiLevelType w:val="singleLevel"/>
    <w:tmpl w:val="B12C4597"/>
    <w:lvl w:ilvl="0" w:tentative="0">
      <w:start w:val="1"/>
      <w:numFmt w:val="decimal"/>
      <w:lvlText w:val="%1."/>
      <w:lvlJc w:val="left"/>
      <w:pPr>
        <w:ind w:left="425" w:hanging="425"/>
      </w:pPr>
      <w:rPr>
        <w:rFonts w:hint="default"/>
      </w:rPr>
    </w:lvl>
  </w:abstractNum>
  <w:abstractNum w:abstractNumId="5">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6">
    <w:nsid w:val="BD4C6742"/>
    <w:multiLevelType w:val="singleLevel"/>
    <w:tmpl w:val="BD4C6742"/>
    <w:lvl w:ilvl="0" w:tentative="0">
      <w:start w:val="1"/>
      <w:numFmt w:val="decimal"/>
      <w:lvlText w:val="%1."/>
      <w:lvlJc w:val="left"/>
      <w:pPr>
        <w:ind w:left="425" w:hanging="425"/>
      </w:pPr>
      <w:rPr>
        <w:rFonts w:hint="default"/>
      </w:rPr>
    </w:lvl>
  </w:abstractNum>
  <w:abstractNum w:abstractNumId="7">
    <w:nsid w:val="C84634EE"/>
    <w:multiLevelType w:val="singleLevel"/>
    <w:tmpl w:val="C84634EE"/>
    <w:lvl w:ilvl="0" w:tentative="0">
      <w:start w:val="1"/>
      <w:numFmt w:val="decimal"/>
      <w:suff w:val="nothing"/>
      <w:lvlText w:val="（%1）"/>
      <w:lvlJc w:val="left"/>
    </w:lvl>
  </w:abstractNum>
  <w:abstractNum w:abstractNumId="8">
    <w:nsid w:val="CA70C5AE"/>
    <w:multiLevelType w:val="multilevel"/>
    <w:tmpl w:val="CA70C5AE"/>
    <w:lvl w:ilvl="0" w:tentative="0">
      <w:start w:val="1"/>
      <w:numFmt w:val="decimal"/>
      <w:lvlText w:val="%1."/>
      <w:lvlJc w:val="left"/>
      <w:pPr>
        <w:ind w:left="425" w:hanging="425"/>
      </w:pPr>
      <w:rPr>
        <w:rFonts w:hint="default"/>
      </w:rPr>
    </w:lvl>
    <w:lvl w:ilvl="1" w:tentative="0">
      <w:start w:val="1"/>
      <w:numFmt w:val="decimal"/>
      <w:lvlText w:val="%1.%2."/>
      <w:lvlJc w:val="left"/>
      <w:pPr>
        <w:tabs>
          <w:tab w:val="left" w:pos="312"/>
        </w:tabs>
        <w:ind w:left="0" w:leftChars="0" w:firstLine="0" w:firstLineChars="0"/>
      </w:pPr>
      <w:rPr>
        <w:rFonts w:hint="default"/>
      </w:rPr>
    </w:lvl>
    <w:lvl w:ilvl="2" w:tentative="0">
      <w:start w:val="1"/>
      <w:numFmt w:val="decimal"/>
      <w:lvlText w:val="%1.%2.%3."/>
      <w:lvlJc w:val="left"/>
      <w:pPr>
        <w:tabs>
          <w:tab w:val="left" w:pos="312"/>
        </w:tabs>
        <w:ind w:left="0" w:leftChars="0" w:firstLine="0" w:firstLineChars="0"/>
      </w:pPr>
      <w:rPr>
        <w:rFonts w:hint="default"/>
      </w:rPr>
    </w:lvl>
    <w:lvl w:ilvl="3" w:tentative="0">
      <w:start w:val="1"/>
      <w:numFmt w:val="decimal"/>
      <w:lvlText w:val="%1.%2.%3.%4."/>
      <w:lvlJc w:val="left"/>
      <w:pPr>
        <w:tabs>
          <w:tab w:val="left" w:pos="312"/>
        </w:tabs>
        <w:ind w:left="0" w:leftChars="0" w:firstLine="0" w:firstLineChars="0"/>
      </w:pPr>
      <w:rPr>
        <w:rFonts w:hint="default"/>
      </w:rPr>
    </w:lvl>
    <w:lvl w:ilvl="4" w:tentative="0">
      <w:start w:val="1"/>
      <w:numFmt w:val="decimal"/>
      <w:lvlText w:val="%1.%2.%3.%4.%5."/>
      <w:lvlJc w:val="left"/>
      <w:pPr>
        <w:tabs>
          <w:tab w:val="left" w:pos="312"/>
        </w:tabs>
        <w:ind w:left="0" w:leftChars="0" w:firstLine="0" w:firstLineChars="0"/>
      </w:pPr>
      <w:rPr>
        <w:rFonts w:hint="default"/>
      </w:rPr>
    </w:lvl>
    <w:lvl w:ilvl="5" w:tentative="0">
      <w:start w:val="1"/>
      <w:numFmt w:val="decimal"/>
      <w:lvlText w:val="%1.%2.%3.%4.%5.%6."/>
      <w:lvlJc w:val="left"/>
      <w:pPr>
        <w:tabs>
          <w:tab w:val="left" w:pos="312"/>
        </w:tabs>
        <w:ind w:left="0" w:leftChars="0" w:firstLine="0" w:firstLineChars="0"/>
      </w:pPr>
      <w:rPr>
        <w:rFonts w:hint="default"/>
      </w:rPr>
    </w:lvl>
    <w:lvl w:ilvl="6" w:tentative="0">
      <w:start w:val="1"/>
      <w:numFmt w:val="decimal"/>
      <w:lvlText w:val="%1.%2.%3.%4.%5.%6.%7."/>
      <w:lvlJc w:val="left"/>
      <w:pPr>
        <w:tabs>
          <w:tab w:val="left" w:pos="312"/>
        </w:tabs>
        <w:ind w:left="0" w:leftChars="0" w:firstLine="0" w:firstLineChars="0"/>
      </w:pPr>
      <w:rPr>
        <w:rFonts w:hint="default"/>
      </w:rPr>
    </w:lvl>
    <w:lvl w:ilvl="7" w:tentative="0">
      <w:start w:val="1"/>
      <w:numFmt w:val="decimal"/>
      <w:lvlText w:val="%1.%2.%3.%4.%5.%6.%7.%8."/>
      <w:lvlJc w:val="left"/>
      <w:pPr>
        <w:tabs>
          <w:tab w:val="left" w:pos="312"/>
        </w:tabs>
        <w:ind w:left="0" w:leftChars="0" w:firstLine="0" w:firstLineChars="0"/>
      </w:pPr>
      <w:rPr>
        <w:rFonts w:hint="default"/>
      </w:rPr>
    </w:lvl>
    <w:lvl w:ilvl="8" w:tentative="0">
      <w:start w:val="1"/>
      <w:numFmt w:val="decimal"/>
      <w:lvlText w:val="%1.%2.%3.%4.%5.%6.%7.%8.%9."/>
      <w:lvlJc w:val="left"/>
      <w:pPr>
        <w:tabs>
          <w:tab w:val="left" w:pos="312"/>
        </w:tabs>
        <w:ind w:left="0" w:leftChars="0" w:firstLine="0" w:firstLineChars="0"/>
      </w:pPr>
      <w:rPr>
        <w:rFonts w:hint="default"/>
      </w:rPr>
    </w:lvl>
  </w:abstractNum>
  <w:abstractNum w:abstractNumId="9">
    <w:nsid w:val="D9A4530E"/>
    <w:multiLevelType w:val="singleLevel"/>
    <w:tmpl w:val="D9A4530E"/>
    <w:lvl w:ilvl="0" w:tentative="0">
      <w:start w:val="1"/>
      <w:numFmt w:val="decimal"/>
      <w:lvlText w:val="(%1)"/>
      <w:lvlJc w:val="left"/>
      <w:pPr>
        <w:ind w:left="425" w:hanging="425"/>
      </w:pPr>
      <w:rPr>
        <w:rFonts w:hint="default"/>
      </w:rPr>
    </w:lvl>
  </w:abstractNum>
  <w:abstractNum w:abstractNumId="10">
    <w:nsid w:val="DC3F8C8B"/>
    <w:multiLevelType w:val="singleLevel"/>
    <w:tmpl w:val="DC3F8C8B"/>
    <w:lvl w:ilvl="0" w:tentative="0">
      <w:start w:val="1"/>
      <w:numFmt w:val="decimal"/>
      <w:lvlText w:val="%1."/>
      <w:lvlJc w:val="left"/>
      <w:pPr>
        <w:ind w:left="425" w:hanging="425"/>
      </w:pPr>
      <w:rPr>
        <w:rFonts w:hint="default"/>
      </w:rPr>
    </w:lvl>
  </w:abstractNum>
  <w:abstractNum w:abstractNumId="11">
    <w:nsid w:val="E8A8D5DF"/>
    <w:multiLevelType w:val="multilevel"/>
    <w:tmpl w:val="E8A8D5DF"/>
    <w:lvl w:ilvl="0" w:tentative="0">
      <w:start w:val="1"/>
      <w:numFmt w:val="decimal"/>
      <w:suff w:val="nothing"/>
      <w:lvlText w:val="%1."/>
      <w:lvlJc w:val="left"/>
      <w:pPr>
        <w:ind w:left="0" w:leftChars="0" w:firstLine="0" w:firstLineChars="0"/>
      </w:pPr>
      <w:rPr>
        <w:rFonts w:hint="default"/>
      </w:rPr>
    </w:lvl>
    <w:lvl w:ilvl="1" w:tentative="0">
      <w:start w:val="1"/>
      <w:numFmt w:val="decimal"/>
      <w:suff w:val="space"/>
      <w:lvlText w:val="(%2)"/>
      <w:lvlJc w:val="left"/>
      <w:pPr>
        <w:ind w:left="0" w:leftChars="0" w:firstLine="420" w:firstLineChars="0"/>
      </w:pPr>
      <w:rPr>
        <w:rFonts w:hint="default"/>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2">
    <w:nsid w:val="EFC13DAD"/>
    <w:multiLevelType w:val="singleLevel"/>
    <w:tmpl w:val="EFC13DAD"/>
    <w:lvl w:ilvl="0" w:tentative="0">
      <w:start w:val="1"/>
      <w:numFmt w:val="chineseCounting"/>
      <w:suff w:val="nothing"/>
      <w:lvlText w:val="%1、"/>
      <w:lvlJc w:val="left"/>
      <w:rPr>
        <w:rFonts w:hint="eastAsia"/>
      </w:rPr>
    </w:lvl>
  </w:abstractNum>
  <w:abstractNum w:abstractNumId="13">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4">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5">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6">
    <w:nsid w:val="3265E1EC"/>
    <w:multiLevelType w:val="singleLevel"/>
    <w:tmpl w:val="3265E1EC"/>
    <w:lvl w:ilvl="0" w:tentative="0">
      <w:start w:val="1"/>
      <w:numFmt w:val="decimal"/>
      <w:lvlText w:val="(%1)"/>
      <w:lvlJc w:val="left"/>
      <w:pPr>
        <w:ind w:left="425" w:hanging="425"/>
      </w:pPr>
      <w:rPr>
        <w:rFonts w:hint="default"/>
      </w:rPr>
    </w:lvl>
  </w:abstractNum>
  <w:abstractNum w:abstractNumId="17">
    <w:nsid w:val="34B6EA69"/>
    <w:multiLevelType w:val="singleLevel"/>
    <w:tmpl w:val="34B6EA69"/>
    <w:lvl w:ilvl="0" w:tentative="0">
      <w:start w:val="1"/>
      <w:numFmt w:val="decimal"/>
      <w:suff w:val="nothing"/>
      <w:lvlText w:val="（%1）"/>
      <w:lvlJc w:val="left"/>
    </w:lvl>
  </w:abstractNum>
  <w:abstractNum w:abstractNumId="18">
    <w:nsid w:val="3D2537F8"/>
    <w:multiLevelType w:val="singleLevel"/>
    <w:tmpl w:val="3D2537F8"/>
    <w:lvl w:ilvl="0" w:tentative="0">
      <w:start w:val="1"/>
      <w:numFmt w:val="decimal"/>
      <w:lvlText w:val="%1."/>
      <w:lvlJc w:val="left"/>
      <w:pPr>
        <w:ind w:left="425" w:hanging="425"/>
      </w:pPr>
      <w:rPr>
        <w:rFonts w:hint="default"/>
        <w:color w:val="auto"/>
      </w:rPr>
    </w:lvl>
  </w:abstractNum>
  <w:abstractNum w:abstractNumId="19">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20">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1">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2">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3">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4">
    <w:nsid w:val="5983D379"/>
    <w:multiLevelType w:val="singleLevel"/>
    <w:tmpl w:val="5983D379"/>
    <w:lvl w:ilvl="0" w:tentative="0">
      <w:start w:val="1"/>
      <w:numFmt w:val="decimal"/>
      <w:lvlText w:val="(%1)"/>
      <w:lvlJc w:val="left"/>
      <w:pPr>
        <w:ind w:left="425" w:hanging="425"/>
      </w:pPr>
      <w:rPr>
        <w:rFonts w:hint="default"/>
      </w:rPr>
    </w:lvl>
  </w:abstractNum>
  <w:abstractNum w:abstractNumId="25">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6">
    <w:nsid w:val="68D339DE"/>
    <w:multiLevelType w:val="multilevel"/>
    <w:tmpl w:val="68D339DE"/>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27">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20"/>
  </w:num>
  <w:num w:numId="2">
    <w:abstractNumId w:val="25"/>
  </w:num>
  <w:num w:numId="3">
    <w:abstractNumId w:val="23"/>
  </w:num>
  <w:num w:numId="4">
    <w:abstractNumId w:val="21"/>
  </w:num>
  <w:num w:numId="5">
    <w:abstractNumId w:val="13"/>
  </w:num>
  <w:num w:numId="6">
    <w:abstractNumId w:val="14"/>
  </w:num>
  <w:num w:numId="7">
    <w:abstractNumId w:val="15"/>
  </w:num>
  <w:num w:numId="8">
    <w:abstractNumId w:val="22"/>
  </w:num>
  <w:num w:numId="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7"/>
  </w:num>
  <w:num w:numId="12">
    <w:abstractNumId w:val="18"/>
  </w:num>
  <w:num w:numId="13">
    <w:abstractNumId w:val="4"/>
  </w:num>
  <w:num w:numId="14">
    <w:abstractNumId w:val="11"/>
  </w:num>
  <w:num w:numId="15">
    <w:abstractNumId w:val="26"/>
  </w:num>
  <w:num w:numId="16">
    <w:abstractNumId w:val="0"/>
  </w:num>
  <w:num w:numId="17">
    <w:abstractNumId w:val="2"/>
  </w:num>
  <w:num w:numId="18">
    <w:abstractNumId w:val="24"/>
  </w:num>
  <w:num w:numId="19">
    <w:abstractNumId w:val="27"/>
  </w:num>
  <w:num w:numId="20">
    <w:abstractNumId w:val="16"/>
  </w:num>
  <w:num w:numId="21">
    <w:abstractNumId w:val="9"/>
  </w:num>
  <w:num w:numId="22">
    <w:abstractNumId w:val="8"/>
  </w:num>
  <w:num w:numId="23">
    <w:abstractNumId w:val="3"/>
  </w:num>
  <w:num w:numId="24">
    <w:abstractNumId w:val="1"/>
  </w:num>
  <w:num w:numId="25">
    <w:abstractNumId w:val="5"/>
  </w:num>
  <w:num w:numId="26">
    <w:abstractNumId w:val="10"/>
  </w:num>
  <w:num w:numId="27">
    <w:abstractNumId w:val="19"/>
  </w:num>
  <w:num w:numId="28">
    <w:abstractNumId w:val="17"/>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4"/>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E0OWQ2M2E5YzVhMTJjOWJhYjA5ZjE1MjcyZGM4ODU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4C1B"/>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6EE0"/>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19CB"/>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9417FA"/>
    <w:rsid w:val="02CC3DCA"/>
    <w:rsid w:val="02FE76EF"/>
    <w:rsid w:val="030D57CC"/>
    <w:rsid w:val="03F033B0"/>
    <w:rsid w:val="04036634"/>
    <w:rsid w:val="050F1CB3"/>
    <w:rsid w:val="057C1D39"/>
    <w:rsid w:val="05891259"/>
    <w:rsid w:val="06F71255"/>
    <w:rsid w:val="07E2569A"/>
    <w:rsid w:val="08633479"/>
    <w:rsid w:val="08E64065"/>
    <w:rsid w:val="0BD04822"/>
    <w:rsid w:val="0C965124"/>
    <w:rsid w:val="0CB51572"/>
    <w:rsid w:val="0CE07114"/>
    <w:rsid w:val="0D9553DC"/>
    <w:rsid w:val="0E4D31E3"/>
    <w:rsid w:val="0F615EBD"/>
    <w:rsid w:val="10733652"/>
    <w:rsid w:val="10DC2AA3"/>
    <w:rsid w:val="10E43F61"/>
    <w:rsid w:val="10FA7C8C"/>
    <w:rsid w:val="1122342A"/>
    <w:rsid w:val="12371157"/>
    <w:rsid w:val="130B198F"/>
    <w:rsid w:val="1356385F"/>
    <w:rsid w:val="13A4281C"/>
    <w:rsid w:val="14F43330"/>
    <w:rsid w:val="15C24FA2"/>
    <w:rsid w:val="16A918E4"/>
    <w:rsid w:val="17D966D6"/>
    <w:rsid w:val="183323C1"/>
    <w:rsid w:val="18D53478"/>
    <w:rsid w:val="18F83704"/>
    <w:rsid w:val="1A5A3C35"/>
    <w:rsid w:val="1BC71D3B"/>
    <w:rsid w:val="1C59115B"/>
    <w:rsid w:val="1E7B59FA"/>
    <w:rsid w:val="1EF11E1F"/>
    <w:rsid w:val="1F357B7F"/>
    <w:rsid w:val="1FB23E60"/>
    <w:rsid w:val="202076CF"/>
    <w:rsid w:val="206A6B9C"/>
    <w:rsid w:val="217952E8"/>
    <w:rsid w:val="22C5630B"/>
    <w:rsid w:val="233A0AA7"/>
    <w:rsid w:val="23C71C0F"/>
    <w:rsid w:val="23EC0BA6"/>
    <w:rsid w:val="242D23BA"/>
    <w:rsid w:val="24701A48"/>
    <w:rsid w:val="247753E3"/>
    <w:rsid w:val="25A42208"/>
    <w:rsid w:val="268B0052"/>
    <w:rsid w:val="26C74A6B"/>
    <w:rsid w:val="27743C90"/>
    <w:rsid w:val="280451E0"/>
    <w:rsid w:val="28151D4B"/>
    <w:rsid w:val="282B6C11"/>
    <w:rsid w:val="284E0B51"/>
    <w:rsid w:val="29755A2A"/>
    <w:rsid w:val="29CA2459"/>
    <w:rsid w:val="2B271A58"/>
    <w:rsid w:val="2B6304A7"/>
    <w:rsid w:val="2BE21CDC"/>
    <w:rsid w:val="2C610E53"/>
    <w:rsid w:val="2C824E57"/>
    <w:rsid w:val="2CF6734C"/>
    <w:rsid w:val="2D663463"/>
    <w:rsid w:val="2E8928E3"/>
    <w:rsid w:val="2ECB4CA9"/>
    <w:rsid w:val="2EF96EE4"/>
    <w:rsid w:val="2F1C68A4"/>
    <w:rsid w:val="303D02FC"/>
    <w:rsid w:val="30913CD1"/>
    <w:rsid w:val="310E0E7D"/>
    <w:rsid w:val="320329AC"/>
    <w:rsid w:val="33182487"/>
    <w:rsid w:val="339729FC"/>
    <w:rsid w:val="33D04B10"/>
    <w:rsid w:val="34376A7D"/>
    <w:rsid w:val="35126AE5"/>
    <w:rsid w:val="355E6877"/>
    <w:rsid w:val="361E39B7"/>
    <w:rsid w:val="36254FE4"/>
    <w:rsid w:val="365407F9"/>
    <w:rsid w:val="36B424C7"/>
    <w:rsid w:val="372F61E0"/>
    <w:rsid w:val="38332633"/>
    <w:rsid w:val="39322FCA"/>
    <w:rsid w:val="3A0346C0"/>
    <w:rsid w:val="3A092B2A"/>
    <w:rsid w:val="3AB47673"/>
    <w:rsid w:val="3AB90991"/>
    <w:rsid w:val="3B7010B2"/>
    <w:rsid w:val="3B706131"/>
    <w:rsid w:val="3C7544A7"/>
    <w:rsid w:val="3DBA6615"/>
    <w:rsid w:val="3E6F041E"/>
    <w:rsid w:val="3FEE2B31"/>
    <w:rsid w:val="405F16F6"/>
    <w:rsid w:val="40875EDF"/>
    <w:rsid w:val="413B5CBF"/>
    <w:rsid w:val="414032D5"/>
    <w:rsid w:val="4275481E"/>
    <w:rsid w:val="428B617A"/>
    <w:rsid w:val="42915C58"/>
    <w:rsid w:val="433D7BDC"/>
    <w:rsid w:val="437E1813"/>
    <w:rsid w:val="438859F4"/>
    <w:rsid w:val="454A34A0"/>
    <w:rsid w:val="45717F01"/>
    <w:rsid w:val="45795008"/>
    <w:rsid w:val="45A91659"/>
    <w:rsid w:val="45BD47FC"/>
    <w:rsid w:val="45CC5FB2"/>
    <w:rsid w:val="46052913"/>
    <w:rsid w:val="46B75BA8"/>
    <w:rsid w:val="474A2150"/>
    <w:rsid w:val="47590F03"/>
    <w:rsid w:val="47613FA5"/>
    <w:rsid w:val="47953C4F"/>
    <w:rsid w:val="48C97955"/>
    <w:rsid w:val="48E5353B"/>
    <w:rsid w:val="49880C8F"/>
    <w:rsid w:val="4A4D0811"/>
    <w:rsid w:val="4A541B9F"/>
    <w:rsid w:val="4A8835F7"/>
    <w:rsid w:val="4B592E71"/>
    <w:rsid w:val="4B800B15"/>
    <w:rsid w:val="4C404189"/>
    <w:rsid w:val="4C683B50"/>
    <w:rsid w:val="4CF454AD"/>
    <w:rsid w:val="4D091ACB"/>
    <w:rsid w:val="4D5D6FBD"/>
    <w:rsid w:val="4D677E3B"/>
    <w:rsid w:val="4E424672"/>
    <w:rsid w:val="4FE13ED5"/>
    <w:rsid w:val="507C3BFE"/>
    <w:rsid w:val="52B9239A"/>
    <w:rsid w:val="52DE64AA"/>
    <w:rsid w:val="536B3512"/>
    <w:rsid w:val="545D5AF4"/>
    <w:rsid w:val="54BD78FD"/>
    <w:rsid w:val="54ED50CA"/>
    <w:rsid w:val="55023C97"/>
    <w:rsid w:val="554F18E1"/>
    <w:rsid w:val="55F52488"/>
    <w:rsid w:val="5661367A"/>
    <w:rsid w:val="56F47210"/>
    <w:rsid w:val="575900AA"/>
    <w:rsid w:val="576C5A18"/>
    <w:rsid w:val="578B74CF"/>
    <w:rsid w:val="57AB792D"/>
    <w:rsid w:val="58A86DDE"/>
    <w:rsid w:val="59154AD7"/>
    <w:rsid w:val="5A0C1B4F"/>
    <w:rsid w:val="5ADF548D"/>
    <w:rsid w:val="5B6A1223"/>
    <w:rsid w:val="5BD668B8"/>
    <w:rsid w:val="5C337866"/>
    <w:rsid w:val="5C5F7860"/>
    <w:rsid w:val="5CF35D36"/>
    <w:rsid w:val="5D5C60B4"/>
    <w:rsid w:val="5FF54168"/>
    <w:rsid w:val="607214D7"/>
    <w:rsid w:val="61047A23"/>
    <w:rsid w:val="61246603"/>
    <w:rsid w:val="615A5895"/>
    <w:rsid w:val="620E404E"/>
    <w:rsid w:val="62791D4B"/>
    <w:rsid w:val="632048BD"/>
    <w:rsid w:val="63F04A69"/>
    <w:rsid w:val="64041AE8"/>
    <w:rsid w:val="64580A70"/>
    <w:rsid w:val="64D20964"/>
    <w:rsid w:val="65D92F2F"/>
    <w:rsid w:val="665001F7"/>
    <w:rsid w:val="66A50B1E"/>
    <w:rsid w:val="67B2063C"/>
    <w:rsid w:val="67C97AC3"/>
    <w:rsid w:val="67E30EC1"/>
    <w:rsid w:val="681C6A7C"/>
    <w:rsid w:val="686139AD"/>
    <w:rsid w:val="687C2595"/>
    <w:rsid w:val="69D36D5A"/>
    <w:rsid w:val="6A4E3B2B"/>
    <w:rsid w:val="6A933767"/>
    <w:rsid w:val="6AF6662F"/>
    <w:rsid w:val="6B481C3B"/>
    <w:rsid w:val="6C1331A3"/>
    <w:rsid w:val="6C5A0E3F"/>
    <w:rsid w:val="6CA84BC1"/>
    <w:rsid w:val="6D19684D"/>
    <w:rsid w:val="6D282CEC"/>
    <w:rsid w:val="6D3E4756"/>
    <w:rsid w:val="6D6B4856"/>
    <w:rsid w:val="6D936818"/>
    <w:rsid w:val="6F8306AD"/>
    <w:rsid w:val="6FC523EB"/>
    <w:rsid w:val="725A3947"/>
    <w:rsid w:val="72895F2E"/>
    <w:rsid w:val="72C02EBE"/>
    <w:rsid w:val="72C507AD"/>
    <w:rsid w:val="72D028D8"/>
    <w:rsid w:val="745D47C3"/>
    <w:rsid w:val="74A0585D"/>
    <w:rsid w:val="750248DB"/>
    <w:rsid w:val="75105FD1"/>
    <w:rsid w:val="75A82C1C"/>
    <w:rsid w:val="76544B51"/>
    <w:rsid w:val="76AC3757"/>
    <w:rsid w:val="773725AD"/>
    <w:rsid w:val="77C06F53"/>
    <w:rsid w:val="78A032A9"/>
    <w:rsid w:val="7AA634A2"/>
    <w:rsid w:val="7C2C4136"/>
    <w:rsid w:val="7C4018A6"/>
    <w:rsid w:val="7C9A6DA2"/>
    <w:rsid w:val="7CB93F8E"/>
    <w:rsid w:val="7CF66B46"/>
    <w:rsid w:val="7DBD28BA"/>
    <w:rsid w:val="7E292420"/>
    <w:rsid w:val="7E2968C4"/>
    <w:rsid w:val="7EB937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3"/>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5"/>
    <w:qFormat/>
    <w:uiPriority w:val="99"/>
    <w:pPr>
      <w:jc w:val="left"/>
    </w:pPr>
  </w:style>
  <w:style w:type="paragraph" w:styleId="11">
    <w:name w:val="Body Text"/>
    <w:basedOn w:val="1"/>
    <w:link w:val="41"/>
    <w:semiHidden/>
    <w:qFormat/>
    <w:uiPriority w:val="98"/>
    <w:rPr>
      <w:rFonts w:ascii="仿宋_GB2312" w:eastAsia="仿宋_GB2312"/>
      <w:sz w:val="32"/>
    </w:rPr>
  </w:style>
  <w:style w:type="paragraph" w:styleId="12">
    <w:name w:val="Body Text Indent"/>
    <w:basedOn w:val="1"/>
    <w:next w:val="1"/>
    <w:link w:val="48"/>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0"/>
    <w:next w:val="10"/>
    <w:link w:val="53"/>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1"/>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4"/>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0"/>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5"/>
    <w:semiHidden/>
    <w:qFormat/>
    <w:uiPriority w:val="0"/>
    <w:rPr>
      <w:rFonts w:ascii="Arial" w:hAnsi="Arial"/>
      <w:b/>
      <w:bCs/>
      <w:kern w:val="2"/>
      <w:sz w:val="21"/>
      <w:szCs w:val="28"/>
    </w:rPr>
  </w:style>
  <w:style w:type="character" w:customStyle="1" w:styleId="78">
    <w:name w:val="标题 5 字符"/>
    <w:basedOn w:val="32"/>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paragraph" w:customStyle="1" w:styleId="111">
    <w:name w:val="标书二级标题"/>
    <w:basedOn w:val="3"/>
    <w:qFormat/>
    <w:uiPriority w:val="0"/>
    <w:pPr>
      <w:spacing w:before="0" w:after="0" w:line="240" w:lineRule="auto"/>
      <w:jc w:val="left"/>
    </w:pPr>
    <w:rPr>
      <w:rFonts w:ascii="宋体" w:hAnsi="宋体" w:cstheme="minorBidi"/>
      <w:b w:val="0"/>
      <w:sz w:val="28"/>
      <w:szCs w:val="30"/>
      <w:lang w:val="en-US" w:eastAsia="zh-CN"/>
    </w:rPr>
  </w:style>
  <w:style w:type="character" w:customStyle="1" w:styleId="112">
    <w:name w:val="font112"/>
    <w:basedOn w:val="32"/>
    <w:qFormat/>
    <w:uiPriority w:val="0"/>
    <w:rPr>
      <w:rFonts w:ascii="Arial" w:hAnsi="Arial" w:cs="Arial"/>
      <w:color w:val="000000"/>
      <w:sz w:val="22"/>
      <w:szCs w:val="22"/>
      <w:u w:val="none"/>
    </w:rPr>
  </w:style>
  <w:style w:type="character" w:customStyle="1" w:styleId="113">
    <w:name w:val="font41"/>
    <w:basedOn w:val="32"/>
    <w:qFormat/>
    <w:uiPriority w:val="0"/>
    <w:rPr>
      <w:rFonts w:hint="eastAsia" w:ascii="宋体" w:hAnsi="宋体" w:eastAsia="宋体" w:cs="宋体"/>
      <w:color w:val="000000"/>
      <w:sz w:val="22"/>
      <w:szCs w:val="22"/>
      <w:u w:val="none"/>
    </w:rPr>
  </w:style>
  <w:style w:type="paragraph" w:customStyle="1" w:styleId="114">
    <w:name w:val="Table Paragraph"/>
    <w:basedOn w:val="1"/>
    <w:qFormat/>
    <w:uiPriority w:val="1"/>
    <w:rPr>
      <w:rFonts w:ascii="宋体" w:hAnsi="宋体" w:eastAsia="宋体" w:cs="宋体"/>
    </w:rPr>
  </w:style>
  <w:style w:type="table" w:customStyle="1" w:styleId="115">
    <w:name w:val="Table Normal"/>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customXml" Target="../customXml/item3.xml"/><Relationship Id="rId30" Type="http://schemas.openxmlformats.org/officeDocument/2006/relationships/customXml" Target="../customXml/item2.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header" Target="header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ontractReview xmlns="http://schemas.wps.cn/vas-ai-hub/contract-review">
  <reviewItems>
    <reviewItem>
      <errorID>9e4ec765-c39d-45e1-a71d-989886e740d4</errorID>
      <errorWord>及其它有关</errorWord>
      <group>L1_Word</group>
      <groupName>字词问题</groupName>
      <ability>L2_Alias</ability>
      <abilityName>也作/曾用词</abilityName>
      <candidateList>
        <item>及其他有关</item>
      </candidateList>
      <explain>词汇[及其它有关]为不规范表述或旧称，其规范书面表述为[及其他有关]。</explain>
      <paraID>3C8DE851</paraID>
      <start>20</start>
      <end>25</end>
      <status>unmodified</status>
      <modifiedWord/>
      <trackRevisions>false</trackRevisions>
    </reviewItem>
    <reviewItem>
      <errorID>630fdec9-8ec0-4f8b-8a4e-37d287390310</errorID>
      <errorWord>标投</errorWord>
      <group>L1_Word</group>
      <groupName>字词问题</groupName>
      <ability>L2_Typo</ability>
      <abilityName>字词错误</abilityName>
      <candidateList>
        <item>投标</item>
      </candidateList>
      <explain/>
      <paraID>3A0297CA</paraID>
      <start>1</start>
      <end>3</end>
      <status>modified</status>
      <modifiedWord>投标</modifiedWord>
      <trackRevisions>false</trackRevisions>
    </reviewItem>
    <reviewItem>
      <errorID>d97f7cfb-0d8f-45c3-a69e-e181c37cdabe</errorID>
      <errorWord>万</errorWord>
      <group>L1_Word</group>
      <groupName>字词问题</groupName>
      <ability>L2_Typo</ability>
      <abilityName>字词错误</abilityName>
      <candidateList>
        <item>万元</item>
      </candidateList>
      <explain/>
      <paraID>3A0297CA</paraID>
      <start>51</start>
      <end>53</end>
      <status>modified</status>
      <modifiedWord>万元</modifiedWord>
      <trackRevisions>false</trackRevisions>
    </reviewItem>
    <reviewItem>
      <errorID>c88d1e90-55d5-4600-a34b-12d762ccc89c</errorID>
      <errorWord>且</errorWord>
      <group>L1_Word</group>
      <groupName>字词问题</groupName>
      <ability>L2_Typo</ability>
      <abilityName>字词错误</abilityName>
      <candidateList>
        <item>且在</item>
      </candidateList>
      <explain/>
      <paraID>11A84527</paraID>
      <start>24</start>
      <end>25</end>
      <status>unmodified</status>
      <modifiedWord/>
      <trackRevisions>false</trackRevisions>
    </reviewItem>
    <reviewItem>
      <errorID>38bb15a3-f1b5-4efd-9396-92d2d746873c</errorID>
      <errorWord>,</errorWord>
      <group>L1_Format</group>
      <groupName>格式问题</groupName>
      <ability>L2_HalfPunc</ability>
      <abilityName>全半角检查</abilityName>
      <candidateList>
        <item>，</item>
      </candidateList>
      <explain>文本全半角错误。</explain>
      <paraID>2D6FFF0C</paraID>
      <start>40</start>
      <end>41</end>
      <status>unmodified</status>
      <modifiedWord/>
      <trackRevisions>false</trackRevisions>
    </reviewItem>
    <reviewItem>
      <errorID>e447e4e8-e841-467c-bad4-3f6ac5634c0f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447D8BC7</paraID>
      <start>31</start>
      <end>32</end>
      <status>unmodified</status>
      <modifiedWord/>
      <trackRevisions>false</trackRevisions>
    </reviewItem>
    <reviewItem>
      <errorID>645bdb16-95a3-4d7b-a2d3-4038bc445fd2</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5EA04826</paraID>
      <start>21</start>
      <end>24</end>
      <status>unmodified</status>
      <modifiedWord/>
      <trackRevisions>false</trackRevisions>
    </reviewItem>
    <reviewItem>
      <errorID>a3b56b17-2b07-4d4b-b9c5-b363eaa49ed0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5EA04826</paraID>
      <start>33</start>
      <end>36</end>
      <status>unmodified</status>
      <modifiedWord/>
      <trackRevisions>false</trackRevisions>
    </reviewItem>
    <reviewItem>
      <errorID>92dc6462-be30-4a7f-80cc-0aa08fc606e9</errorID>
      <errorWord>其它</errorWord>
      <group>L1_Word</group>
      <groupName>字词问题</groupName>
      <ability>L2_Alias</ability>
      <abilityName>也作/曾用词</abilityName>
      <candidateList>
        <item>其他</item>
      </candidateList>
      <explain>词汇[其它]为不规范表述或旧称，其规范书面表述为[其他]。</explain>
      <paraID> 8F8AAFD</paraID>
      <start>8</start>
      <end>10</end>
      <status>unmodified</status>
      <modifiedWord/>
      <trackRevisions>false</trackRevisions>
    </reviewItem>
    <reviewItem>
      <errorID>3176eb4c-733f-4b5b-802d-c993eb201027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5568414C</paraID>
      <start>0</start>
      <end>3</end>
      <status>unmodified</status>
      <modifiedWord/>
      <trackRevisions>false</trackRevisions>
    </reviewItem>
    <reviewItem>
      <errorID>5bf3cc45-5ed6-4696-89aa-d67539e10c84</errorID>
      <errorWord>：</errorWord>
      <group>L1_Format</group>
      <groupName>格式问题</groupName>
      <ability>L2_HalfPunc</ability>
      <abilityName>全半角检查</abilityName>
      <candidateList>
        <item>:</item>
      </candidateList>
      <explain>文本全半角错误。</explain>
      <paraID>5568414C</paraID>
      <start>25</start>
      <end>26</end>
      <status>unmodified</status>
      <modifiedWord/>
      <trackRevisions>false</trackRevisions>
    </reviewItem>
    <reviewItem>
      <errorID>e522ff1a-e021-4d32-99d1-99f4eb51f05e</errorID>
      <errorWord>：</errorWord>
      <group>L1_Format</group>
      <groupName>格式问题</groupName>
      <ability>L2_HalfPunc</ability>
      <abilityName>全半角检查</abilityName>
      <candidateList>
        <item>:</item>
      </candidateList>
      <explain>文本全半角错误。</explain>
      <paraID>  9655B5</paraID>
      <start>17</start>
      <end>18</end>
      <status>unmodified</status>
      <modifiedWord/>
      <trackRevisions>false</trackRevisions>
    </reviewItem>
    <reviewItem>
      <errorID>b0757da8-5f8d-4d2e-a993-cfb777edf987</errorID>
      <errorWord>二位</errorWord>
      <group>L1_Word</group>
      <groupName>字词问题</groupName>
      <ability>L2_Typo</ability>
      <abilityName>字词错误</abilityName>
      <candidateList>
        <item>两位</item>
      </candidateList>
      <explain/>
      <paraID>6D1D8CAA</paraID>
      <start>33</start>
      <end>35</end>
      <status>unmodified</status>
      <modifiedWord/>
      <trackRevisions>false</trackRevisions>
    </reviewItem>
    <reviewItem>
      <errorID>bb30c33f-5f0a-4eae-b642-bb0b8a5462ba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2E44C0D2</paraID>
      <start>0</start>
      <end>2</end>
      <status>unmodified</status>
      <modifiedWord/>
      <trackRevisions>false</trackRevisions>
    </reviewItem>
    <reviewItem>
      <errorID>f51cd0ac-c5dc-41b6-b216-8731ae7f1b83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1EA60817</paraID>
      <start>0</start>
      <end>2</end>
      <status>unmodified</status>
      <modifiedWord/>
      <trackRevisions>false</trackRevisions>
    </reviewItem>
    <reviewItem>
      <errorID>fe999210-1fc0-4a81-9c1e-5edfbbcf6f6d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1A30FA18</paraID>
      <start>0</start>
      <end>2</end>
      <status>unmodified</status>
      <modifiedWord/>
      <trackRevisions>false</trackRevisions>
    </reviewItem>
    <reviewItem>
      <errorID>eb4ca54b-b050-4106-b40e-0de968c441b5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745EB86F</paraID>
      <start>0</start>
      <end>2</end>
      <status>unmodified</status>
      <modifiedWord/>
      <trackRevisions>false</trackRevisions>
    </reviewItem>
    <reviewItem>
      <errorID>59dea66b-fa92-4783-95d5-23610a06810b</errorID>
      <errorWord>须</errorWord>
      <group>L1_Word</group>
      <groupName>字词问题</groupName>
      <ability>L2_Typo</ability>
      <abilityName>字词错误</abilityName>
      <candidateList>
        <item>需</item>
      </candidateList>
      <explain>存在发音相同字词的误用。</explain>
      <paraID>6B705137</paraID>
      <start>24</start>
      <end>25</end>
      <status>unmodified</status>
      <modifiedWord/>
      <trackRevisions>false</trackRevisions>
    </reviewItem>
    <reviewItem>
      <errorID>656b78b4-d4fa-44d7-84c2-796eb80d1f3d</errorID>
      <errorWord>作</errorWord>
      <group>L1_Word</group>
      <groupName>字词问题</groupName>
      <ability>L2_Typo</ability>
      <abilityName>字词错误</abilityName>
      <candidateList>
        <item>做</item>
      </candidateList>
      <explain>存在发音相同字词的误用。</explain>
      <paraID>6B705137</paraID>
      <start>98</start>
      <end>99</end>
      <status>unmodified</status>
      <modifiedWord/>
      <trackRevisions>false</trackRevisions>
    </reviewItem>
    <reviewItem>
      <errorID>dd25781b-0b9d-4ec6-9546-4fc99d8e9cd4</errorID>
      <errorWord>法律、法规</errorWord>
      <group>L1_Word</group>
      <groupName>字词问题</groupName>
      <ability>L2_Typo</ability>
      <abilityName>字词错误</abilityName>
      <candidateList>
        <item>法律法规</item>
      </candidateList>
      <explain/>
      <paraID>2C8EAF44</paraID>
      <start>48</start>
      <end>53</end>
      <status>unmodified</status>
      <modifiedWord/>
      <trackRevisions>false</trackRevisions>
    </reviewItem>
    <reviewItem>
      <errorID>4ad65bbf-91cd-4096-b245-e8295313b034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7F5A6C57</paraID>
      <start>0</start>
      <end>3</end>
      <status>unmodified</status>
      <modifiedWord/>
      <trackRevisions>false</trackRevisions>
    </reviewItem>
    <reviewItem>
      <errorID>11ba934b-4927-4371-b469-2815d1ebe679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3B8EDBBF</paraID>
      <start>0</start>
      <end>3</end>
      <status>unmodified</status>
      <modifiedWord/>
      <trackRevisions>false</trackRevisions>
    </reviewItem>
    <reviewItem>
      <errorID>9488fb47-21ae-4899-8958-c7c889acfe99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4343009C</paraID>
      <start>0</start>
      <end>3</end>
      <status>unmodified</status>
      <modifiedWord/>
      <trackRevisions>false</trackRevisions>
    </reviewItem>
    <reviewItem>
      <errorID>73e41610-b323-4c43-b158-f00b542e039f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178F8B7</paraID>
      <start>0</start>
      <end>3</end>
      <status>unmodified</status>
      <modifiedWord/>
      <trackRevisions>false</trackRevisions>
    </reviewItem>
    <reviewItem>
      <errorID>71f24229-fefc-4806-b440-195b917a76f1</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4A1479FB</paraID>
      <start>0</start>
      <end>3</end>
      <status>unmodified</status>
      <modifiedWord/>
      <trackRevisions>false</trackRevisions>
    </reviewItem>
    <reviewItem>
      <errorID>f86abae0-dd0a-4b7e-8f31-a1bb1c801782</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57D4CDCD</paraID>
      <start>0</start>
      <end>3</end>
      <status>unmodified</status>
      <modifiedWord/>
      <trackRevisions>false</trackRevisions>
    </reviewItem>
    <reviewItem>
      <errorID>1a6b85d5-bf68-40d5-9cfd-0c13369289aa</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19FF29E</paraID>
      <start>0</start>
      <end>3</end>
      <status>unmodified</status>
      <modifiedWord/>
      <trackRevisions>false</trackRevisions>
    </reviewItem>
    <reviewItem>
      <errorID>a18b9b1f-7e72-491b-9258-68776043fbd5</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7FEF7086</paraID>
      <start>0</start>
      <end>3</end>
      <status>unmodified</status>
      <modifiedWord/>
      <trackRevisions>false</trackRevisions>
    </reviewItem>
    <reviewItem>
      <errorID>ba0285a1-09db-4446-b384-22b35a0087d0</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5DB4D46C</paraID>
      <start>0</start>
      <end>3</end>
      <status>unmodified</status>
      <modifiedWord/>
      <trackRevisions>false</trackRevisions>
    </reviewItem>
    <reviewItem>
      <errorID>d3b4a1d0-920e-43ca-b0a4-9a25b604765e</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6AA862F</paraID>
      <start>0</start>
      <end>4</end>
      <status>unmodified</status>
      <modifiedWord/>
      <trackRevisions>false</trackRevisions>
    </reviewItem>
    <reviewItem>
      <errorID>32f0f58e-7a50-441a-8af2-e1770686eaad</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1AD76C75</paraID>
      <start>0</start>
      <end>4</end>
      <status>unmodified</status>
      <modifiedWord/>
      <trackRevisions>false</trackRevisions>
    </reviewItem>
    <reviewItem>
      <errorID>ee28242d-aad9-4146-af1e-6aa1d2819447</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D7AB830</paraID>
      <start>0</start>
      <end>4</end>
      <status>unmodified</status>
      <modifiedWord/>
      <trackRevisions>false</trackRevisions>
    </reviewItem>
    <reviewItem>
      <errorID>5767b68e-2dac-437d-b3b4-e5de4eea511e</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46E47302</paraID>
      <start>0</start>
      <end>4</end>
      <status>unmodified</status>
      <modifiedWord/>
      <trackRevisions>false</trackRevisions>
    </reviewItem>
    <reviewItem>
      <errorID>95d5507b-5147-4db7-99cf-ca78bd7f1e7f</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2A852CD1</paraID>
      <start>0</start>
      <end>4</end>
      <status>unmodified</status>
      <modifiedWord/>
      <trackRevisions>false</trackRevisions>
    </reviewItem>
    <reviewItem>
      <errorID>ef3c2b09-e513-4367-878d-e86fc9601672</errorID>
      <errorWord>法律、法规</errorWord>
      <group>L1_Word</group>
      <groupName>字词问题</groupName>
      <ability>L2_Typo</ability>
      <abilityName>字词错误</abilityName>
      <candidateList>
        <item>法律法规</item>
      </candidateList>
      <explain/>
      <paraID>2A852CD1</paraID>
      <start>4</start>
      <end>9</end>
      <status>unmodified</status>
      <modifiedWord/>
      <trackRevisions>false</trackRevisions>
    </reviewItem>
    <reviewItem>
      <errorID>2bd3c14a-8a6a-4fa7-ba1f-7a0608d41d42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6BC017B6</paraID>
      <start>0</start>
      <end>3</end>
      <status>unmodified</status>
      <modifiedWord/>
      <trackRevisions>false</trackRevisions>
    </reviewItem>
    <reviewItem>
      <errorID>12db0b3f-c83f-4957-a1b1-3c4f3f912aed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4633ED60</paraID>
      <start>0</start>
      <end>3</end>
      <status>unmodified</status>
      <modifiedWord/>
      <trackRevisions>false</trackRevisions>
    </reviewItem>
    <reviewItem>
      <errorID>786718c4-3636-4d63-86bf-160ba321e7b0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3D9449A9</paraID>
      <start>0</start>
      <end>3</end>
      <status>unmodified</status>
      <modifiedWord/>
      <trackRevisions>false</trackRevisions>
    </reviewItem>
    <reviewItem>
      <errorID>54cc4f33-ade7-4713-9e3b-7bd4e37ce9b2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1872B765</paraID>
      <start>0</start>
      <end>3</end>
      <status>unmodified</status>
      <modifiedWord/>
      <trackRevisions>false</trackRevisions>
    </reviewItem>
    <reviewItem>
      <errorID>1aac2231-da23-46b6-bb5e-aeb297951e49</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5CD1D199</paraID>
      <start>0</start>
      <end>3</end>
      <status>unmodified</status>
      <modifiedWord/>
      <trackRevisions>false</trackRevisions>
    </reviewItem>
    <reviewItem>
      <errorID>22b55b7f-f62c-4bd4-9b14-e9ab32145205</errorID>
      <errorWord>(</errorWord>
      <group>L1_Format</group>
      <groupName>格式问题</groupName>
      <ability>L2_HalfPunc</ability>
      <abilityName>全半角检查</abilityName>
      <candidateList>
        <item>（</item>
      </candidateList>
      <explain>文本全半角错误。</explain>
      <paraID>2344CFBC</paraID>
      <start>29</start>
      <end>30</end>
      <status>unmodified</status>
      <modifiedWord/>
      <trackRevisions>false</trackRevisions>
    </reviewItem>
    <reviewItem>
      <errorID>59ff30ef-eeae-40b9-a5cb-e6068652e8ce</errorID>
      <errorWord>)</errorWord>
      <group>L1_Format</group>
      <groupName>格式问题</groupName>
      <ability>L2_HalfPunc</ability>
      <abilityName>全半角检查</abilityName>
      <candidateList>
        <item>）</item>
      </candidateList>
      <explain>文本全半角错误。</explain>
      <paraID>2344CFBC</paraID>
      <start>41</start>
      <end>42</end>
      <status>unmodified</status>
      <modifiedWord/>
      <trackRevisions>false</trackRevisions>
    </reviewItem>
    <reviewItem>
      <errorID>71250a6e-ecff-485c-b009-0ea2deeda393</errorID>
      <errorWord>.对</errorWord>
      <group>L1_Word</group>
      <groupName>字词问题</groupName>
      <ability>L2_Typo</ability>
      <abilityName>字词错误</abilityName>
      <candidateList>
        <item>.</item>
      </candidateList>
      <explain/>
      <paraID> 1D6C79F</paraID>
      <start>1</start>
      <end>3</end>
      <status>unmodified</status>
      <modifiedWord/>
      <trackRevisions>false</trackRevisions>
    </reviewItem>
    <reviewItem>
      <errorID>c165ac35-0899-4c37-b1fa-eed7b31c659d</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6C7364ED</paraID>
      <start>0</start>
      <end>2</end>
      <status>unmodified</status>
      <modifiedWord/>
      <trackRevisions>false</trackRevisions>
    </reviewItem>
    <reviewItem>
      <errorID>185da82d-32c5-493d-951a-6afcaff76d5d</errorID>
      <errorWord>b)</errorWord>
      <group>L1_Format</group>
      <groupName>格式问题</groupName>
      <ability>L2_Ordinal</ability>
      <abilityName>序号格式</abilityName>
      <candidateList>
        <item>b）</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6A728395</paraID>
      <start>0</start>
      <end>2</end>
      <status>unmodified</status>
      <modifiedWord/>
      <trackRevisions>false</trackRevisions>
    </reviewItem>
    <reviewItem>
      <errorID>f47e26bb-8f51-4502-82e0-a7c886494613</errorID>
      <errorWord>c)</errorWord>
      <group>L1_Format</group>
      <groupName>格式问题</groupName>
      <ability>L2_Ordinal</ability>
      <abilityName>序号格式</abilityName>
      <candidateList>
        <item>c）</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1EB5F1DE</paraID>
      <start>0</start>
      <end>2</end>
      <status>unmodified</status>
      <modifiedWord/>
      <trackRevisions>false</trackRevisions>
    </reviewItem>
    <reviewItem>
      <errorID>752632ac-594b-441b-ae24-8cb6a9c5ff53</errorID>
      <errorWord>d)</errorWord>
      <group>L1_Format</group>
      <groupName>格式问题</groupName>
      <ability>L2_Ordinal</ability>
      <abilityName>序号格式</abilityName>
      <candidateList>
        <item>d）</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2746648B</paraID>
      <start>0</start>
      <end>2</end>
      <status>unmodified</status>
      <modifiedWord/>
      <trackRevisions>false</trackRevisions>
    </reviewItem>
    <reviewItem>
      <errorID>13d78258-f6da-426d-9e54-e1fb404fb0f7</errorID>
      <errorWord>能</errorWord>
      <group>L1_Word</group>
      <groupName>字词问题</groupName>
      <ability>L2_Typo</ability>
      <abilityName>字词错误</abilityName>
      <candidateList>
        <item>能够</item>
      </candidateList>
      <explain/>
      <paraID>15E29B20</paraID>
      <start>38</start>
      <end>40</end>
      <status>modified</status>
      <modifiedWord>能够</modifiedWord>
      <trackRevisions>false</trackRevisions>
    </reviewItem>
    <reviewItem>
      <errorID>c321b32b-0882-4009-b9ea-83276f3f3cf9</errorID>
      <errorWord>应对其</errorWord>
      <group>L1_Word</group>
      <groupName>字词问题</groupName>
      <ability>L2_Typo</ability>
      <abilityName>字词错误</abilityName>
      <candidateList>
        <item>应对</item>
      </candidateList>
      <explain/>
      <paraID>4A048C39</paraID>
      <start>6</start>
      <end>9</end>
      <status>unmodified</status>
      <modifiedWord/>
      <trackRevisions>false</trackRevisions>
    </reviewItem>
    <reviewItem>
      <errorID>94592d39-34c6-4c89-ac90-da48cf0b66ec</errorID>
      <errorWord>准</errorWord>
      <group>L1_Word</group>
      <groupName>字词问题</groupName>
      <ability>L2_Typo</ability>
      <abilityName>字词错误</abilityName>
      <candidateList>
        <item>准和</item>
      </candidateList>
      <explain/>
      <paraID>4A048C39</paraID>
      <start>52</start>
      <end>54</end>
      <status>modified</status>
      <modifiedWord>准和</modifiedWord>
      <trackRevisions>false</trackRevisions>
    </reviewItem>
    <reviewItem>
      <errorID>bebae6f6-5718-4e91-aabc-fe27c581ceb7</errorID>
      <errorWord>法律、法规</errorWord>
      <group>L1_Word</group>
      <groupName>字词问题</groupName>
      <ability>L2_Typo</ability>
      <abilityName>字词错误</abilityName>
      <candidateList>
        <item>法律法规</item>
      </candidateList>
      <explain/>
      <paraID>459E3F15</paraID>
      <start>45</start>
      <end>50</end>
      <status>unmodified</status>
      <modifiedWord/>
      <trackRevisions>false</trackRevisions>
    </reviewItem>
    <reviewItem>
      <errorID>abb0bb8c-ce27-4a9a-9410-dc3540a5551f</errorID>
      <errorWord>银行帐号</errorWord>
      <group>L1_Word</group>
      <groupName>字词问题</groupName>
      <ability>L2_Alias</ability>
      <abilityName>也作/曾用词</abilityName>
      <candidateList>
        <item>银行账号</item>
      </candidateList>
      <explain>词汇[银行帐号]为不规范表述或旧称，其规范书面表述为[银行账号]。</explain>
      <paraID>2F8C4A40</paraID>
      <start>0</start>
      <end>4</end>
      <status>modified</status>
      <modifiedWord>银行账号</modifiedWord>
      <trackRevisions>false</trackRevisions>
    </reviewItem>
    <reviewItem>
      <errorID>1bcc9636-9c95-4076-b9a0-ac22ec618ecf</errorID>
      <errorWord>:</errorWord>
      <group>L1_Format</group>
      <groupName>格式问题</groupName>
      <ability>L2_HalfPunc</ability>
      <abilityName>全半角检查</abilityName>
      <candidateList>
        <item>：</item>
      </candidateList>
      <explain>文本全半角错误。</explain>
      <paraID> 4462310</paraID>
      <start>9</start>
      <end>10</end>
      <status>unmodified</status>
      <modifiedWord/>
      <trackRevisions>false</trackRevisions>
    </reviewItem>
    <reviewItem>
      <errorID>7ab5f511-21cc-4985-9091-d03c27c2ffa1</errorID>
      <errorWord>价</errorWord>
      <group>L1_Word</group>
      <groupName>字词问题</groupName>
      <ability>L2_Typo</ability>
      <abilityName>字词错误</abilityName>
      <candidateList>
        <item>价格</item>
      </candidateList>
      <explain/>
      <paraID>4A5EE63D</paraID>
      <start>7</start>
      <end>8</end>
      <status>unmodified</status>
      <modifiedWord/>
      <trackRevisions>false</trackRevisions>
    </reviewItem>
    <reviewItem>
      <errorID>5135221e-d7c5-48e5-89c4-cedcef0f9980</errorID>
      <errorWord>(</errorWord>
      <group>L1_Format</group>
      <groupName>格式问题</groupName>
      <ability>L2_HalfPunc</ability>
      <abilityName>全半角检查</abilityName>
      <candidateList>
        <item>（</item>
      </candidateList>
      <explain>文本全半角错误。</explain>
      <paraID>48099819</paraID>
      <start>1</start>
      <end>2</end>
      <status>unmodified</status>
      <modifiedWord/>
      <trackRevisions>false</trackRevisions>
    </reviewItem>
    <reviewItem>
      <errorID>4cf338ed-b55c-471c-ac65-c4bd86b5aa0f</errorID>
      <errorWord>,</errorWord>
      <group>L1_Format</group>
      <groupName>格式问题</groupName>
      <ability>L2_HalfPunc</ability>
      <abilityName>全半角检查</abilityName>
      <candidateList>
        <item>，</item>
      </candidateList>
      <explain>文本全半角错误。</explain>
      <paraID>48099819</paraID>
      <start>3</start>
      <end>4</end>
      <status>unmodified</status>
      <modifiedWord/>
      <trackRevisions>false</trackRevisions>
    </reviewItem>
    <reviewItem>
      <errorID>68046a6b-992e-4a2c-98b3-9c79bc2640e5</errorID>
      <errorWord>)</errorWord>
      <group>L1_Format</group>
      <groupName>格式问题</groupName>
      <ability>L2_HalfPunc</ability>
      <abilityName>全半角检查</abilityName>
      <candidateList>
        <item>）</item>
      </candidateList>
      <explain>文本全半角错误。</explain>
      <paraID>48099819</paraID>
      <start>6</start>
      <end>7</end>
      <status>unmodified</status>
      <modifiedWord/>
      <trackRevisions>false</trackRevisions>
    </reviewItem>
    <reviewItem>
      <errorID>b72782c0-0348-458b-86c7-78368d639ae6</errorID>
      <errorWord>马盂</errorWord>
      <group>L1_Word</group>
      <groupName>字词问题</groupName>
      <ability>L2_Typo</ability>
      <abilityName>字词错误</abilityName>
      <candidateList>
        <item>马鞍</item>
      </candidateList>
      <explain/>
      <paraID>43CCD9D2</paraID>
      <start>2</start>
      <end>4</end>
      <status>unmodified</status>
      <modifiedWord/>
      <trackRevisions>false</trackRevisions>
    </reviewItem>
    <reviewItem>
      <errorID>0bff4f57-9239-49b3-9208-7f2329e49bc7</errorID>
      <errorWord>马盂</errorWord>
      <group>L1_Word</group>
      <groupName>字词问题</groupName>
      <ability>L2_Typo</ability>
      <abilityName>字词错误</abilityName>
      <candidateList>
        <item>马鞍</item>
      </candidateList>
      <explain/>
      <paraID>20EED849</paraID>
      <start>2</start>
      <end>4</end>
      <status>unmodified</status>
      <modifiedWord/>
      <trackRevisions>false</trackRevisions>
    </reviewItem>
    <reviewItem>
      <errorID>b03e4846-5d2a-47ee-99b2-20c13f1b3f6d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5C6669CF</paraID>
      <start>5</start>
      <end>6</end>
      <status>unmodified</status>
      <modifiedWord/>
      <trackRevisions>false</trackRevisions>
    </reviewItem>
    <reviewItem>
      <errorID>65d1780a-9ff6-438f-b23c-3be707b3245f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7CB7A05D</paraID>
      <start>6</start>
      <end>7</end>
      <status>unmodified</status>
      <modifiedWord/>
      <trackRevisions>false</trackRevisions>
    </reviewItem>
    <reviewItem>
      <errorID>d3021c95-68c2-4ffc-a793-dc9c2adcd006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3E5986C6</paraID>
      <start>5</start>
      <end>6</end>
      <status>unmodified</status>
      <modifiedWord/>
      <trackRevisions>false</trackRevisions>
    </reviewItem>
    <reviewItem>
      <errorID>c43fc99e-aad6-40bc-998f-f5748915242a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6E2A9500</paraID>
      <start>6</start>
      <end>7</end>
      <status>unmodified</status>
      <modifiedWord/>
      <trackRevisions>false</trackRevisions>
    </reviewItem>
    <reviewItem>
      <errorID>cd9051d2-c0ff-4fb7-85ee-94504633f73d</errorID>
      <errorWord>(</errorWord>
      <group>L1_Format</group>
      <groupName>格式问题</groupName>
      <ability>L2_HalfPunc</ability>
      <abilityName>全半角检查</abilityName>
      <candidateList>
        <item>（</item>
      </candidateList>
      <explain>文本全半角错误。</explain>
      <paraID>3CC5589C</paraID>
      <start>6</start>
      <end>7</end>
      <status>unmodified</status>
      <modifiedWord/>
      <trackRevisions>false</trackRevisions>
    </reviewItem>
    <reviewItem>
      <errorID>8f020f8f-fb47-4e88-b846-fd0244d2a477</errorID>
      <errorWord>)</errorWord>
      <group>L1_Format</group>
      <groupName>格式问题</groupName>
      <ability>L2_HalfPunc</ability>
      <abilityName>全半角检查</abilityName>
      <candidateList>
        <item>）</item>
      </candidateList>
      <explain>文本全半角错误。</explain>
      <paraID>3CC5589C</paraID>
      <start>9</start>
      <end>10</end>
      <status>unmodified</status>
      <modifiedWord/>
      <trackRevisions>false</trackRevisions>
    </reviewItem>
    <reviewItem>
      <errorID>220c059b-b55c-416f-b86c-44e67cf092a1</errorID>
      <errorWord>(</errorWord>
      <group>L1_Format</group>
      <groupName>格式问题</groupName>
      <ability>L2_HalfPunc</ability>
      <abilityName>全半角检查</abilityName>
      <candidateList>
        <item>（</item>
      </candidateList>
      <explain>文本全半角错误。</explain>
      <paraID>60BE0A48</paraID>
      <start>4</start>
      <end>5</end>
      <status>unmodified</status>
      <modifiedWord/>
      <trackRevisions>false</trackRevisions>
    </reviewItem>
    <reviewItem>
      <errorID>13348cfc-4d04-4999-b230-2121072ee6b6</errorID>
      <errorWord>)</errorWord>
      <group>L1_Format</group>
      <groupName>格式问题</groupName>
      <ability>L2_HalfPunc</ability>
      <abilityName>全半角检查</abilityName>
      <candidateList>
        <item>）</item>
      </candidateList>
      <explain>文本全半角错误。</explain>
      <paraID>60BE0A48</paraID>
      <start>7</start>
      <end>8</end>
      <status>unmodified</status>
      <modifiedWord/>
      <trackRevisions>false</trackRevisions>
    </reviewItem>
    <reviewItem>
      <errorID>52c95c25-d1ee-4ad4-85d3-d84525aab387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7BC10EB</paraID>
      <start>9</start>
      <end>10</end>
      <status>unmodified</status>
      <modifiedWord/>
      <trackRevisions>false</trackRevisions>
    </reviewItem>
    <reviewItem>
      <errorID>7888e3fe-ffe1-43c9-abb9-e2356b5bd21c</errorID>
      <errorWord>(</errorWord>
      <group>L1_Format</group>
      <groupName>格式问题</groupName>
      <ability>L2_HalfPunc</ability>
      <abilityName>全半角检查</abilityName>
      <candidateList>
        <item>（</item>
      </candidateList>
      <explain>文本全半角错误。</explain>
      <paraID>680B3158</paraID>
      <start>2</start>
      <end>3</end>
      <status>unmodified</status>
      <modifiedWord/>
      <trackRevisions>false</trackRevisions>
    </reviewItem>
    <reviewItem>
      <errorID>9ca3be4b-bb71-49d9-a354-86b7061e5aaa</errorID>
      <errorWord>)</errorWord>
      <group>L1_Format</group>
      <groupName>格式问题</groupName>
      <ability>L2_HalfPunc</ability>
      <abilityName>全半角检查</abilityName>
      <candidateList>
        <item>）</item>
      </candidateList>
      <explain>文本全半角错误。</explain>
      <paraID>680B3158</paraID>
      <start>7</start>
      <end>8</end>
      <status>unmodified</status>
      <modifiedWord/>
      <trackRevisions>false</trackRevisions>
    </reviewItem>
    <reviewItem>
      <errorID>405369ea-cbc0-46b7-b09d-581bb8536c70</errorID>
      <errorWord>马盂</errorWord>
      <group>L1_Word</group>
      <groupName>字词问题</groupName>
      <ability>L2_Typo</ability>
      <abilityName>字词错误</abilityName>
      <candidateList>
        <item>马鞍</item>
      </candidateList>
      <explain/>
      <paraID>75C4167A</paraID>
      <start>2</start>
      <end>4</end>
      <status>unmodified</status>
      <modifiedWord/>
      <trackRevisions>false</trackRevisions>
    </reviewItem>
    <reviewItem>
      <errorID>d83a51f1-5e3b-41cb-8ecf-6c6078d7613e</errorID>
      <errorWord>马盂</errorWord>
      <group>L1_Word</group>
      <groupName>字词问题</groupName>
      <ability>L2_Typo</ability>
      <abilityName>字词错误</abilityName>
      <candidateList>
        <item>马鞍</item>
      </candidateList>
      <explain/>
      <paraID>6EFF2BF2</paraID>
      <start>2</start>
      <end>4</end>
      <status>unmodified</status>
      <modifiedWord/>
      <trackRevisions>false</trackRevisions>
    </reviewItem>
    <reviewItem>
      <errorID>a763cc34-ae8c-431c-b307-7cfab60dc281</errorID>
      <errorWord>应要</errorWord>
      <group>L1_Word</group>
      <groupName>字词问题</groupName>
      <ability>L2_Typo</ability>
      <abilityName>字词错误</abilityName>
      <candidateList>
        <item>应</item>
      </candidateList>
      <explain/>
      <paraID>78D60D00</paraID>
      <start>12</start>
      <end>14</end>
      <status>unmodified</status>
      <modifiedWord/>
      <trackRevisions>false</trackRevisions>
    </reviewItem>
    <reviewItem>
      <errorID>44d91438-400b-468b-a29b-624c7821c0ba</errorID>
      <errorWord>其它部分</errorWord>
      <group>L1_Word</group>
      <groupName>字词问题</groupName>
      <ability>L2_Alias</ability>
      <abilityName>也作/曾用词</abilityName>
      <candidateList>
        <item>其他部分</item>
      </candidateList>
      <explain>词汇[其它部分]为不规范表述或旧称，其规范书面表述为[其他部分]。</explain>
      <paraID>78D60D00</paraID>
      <start>35</start>
      <end>39</end>
      <status>unmodified</status>
      <modifiedWord/>
      <trackRevisions>false</trackRevisions>
    </reviewItem>
    <reviewItem>
      <errorID>c1f543d7-a2f5-4530-89b6-bb0b2b7d2e3e</errorID>
      <errorWord>，将</errorWord>
      <group>L1_Word</group>
      <groupName>字词问题</groupName>
      <ability>L2_Typo</ability>
      <abilityName>字词错误</abilityName>
      <candidateList>
        <item>，</item>
      </candidateList>
      <explain/>
      <paraID>78D60D00</paraID>
      <start>42</start>
      <end>44</end>
      <status>unmodified</status>
      <modifiedWord/>
      <trackRevisions>false</trackRevisions>
    </reviewItem>
    <reviewItem>
      <errorID>a073096e-db50-4f17-aba4-375dd53ccbf4</errorID>
      <errorWord>;</errorWord>
      <group>L1_Format</group>
      <groupName>格式问题</groupName>
      <ability>L2_HalfPunc</ability>
      <abilityName>全半角检查</abilityName>
      <candidateList>
        <item>；</item>
      </candidateList>
      <explain>文本全半角错误。</explain>
      <paraID>4C751C65</paraID>
      <start>8</start>
      <end>9</end>
      <status>unmodified</status>
      <modifiedWord/>
      <trackRevisions>false</trackRevisions>
    </reviewItem>
    <reviewItem>
      <errorID>53d60134-b187-436a-a0cc-7ce847f47d19</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501EF25C</paraID>
      <start>7</start>
      <end>10</end>
      <status>unmodified</status>
      <modifiedWord/>
      <trackRevisions>false</trackRevisions>
    </reviewItem>
    <reviewItem>
      <errorID>c426f49f-f1c6-4343-bcf7-e0b174dc4e68</errorID>
      <errorWord>选</errorWord>
      <group>L1_Word</group>
      <groupName>字词问题</groupName>
      <ability>L2_Typo</ability>
      <abilityName>字词错误</abilityName>
      <candidateList>
        <item>选择</item>
      </candidateList>
      <explain>〈动〉挑选：～对象｜～地点。</explain>
      <paraID>520D20D8</paraID>
      <start>12</start>
      <end>13</end>
      <status>unmodified</status>
      <modifiedWord/>
      <trackRevisions>false</trackRevisions>
    </reviewItem>
    <reviewItem>
      <errorID>b53d9932-6700-4668-ba24-472214faf4cc</errorID>
      <errorWord>-</errorWord>
      <group>L1_Format</group>
      <groupName>格式问题</groupName>
      <ability>L2_HalfPunc</ability>
      <abilityName>全半角检查</abilityName>
      <candidateList>
        <item>－</item>
      </candidateList>
      <explain>文本全半角错误。</explain>
      <paraID>24543C36</paraID>
      <start>8</start>
      <end>9</end>
      <status>unmodified</status>
      <modifiedWord/>
      <trackRevisions>false</trackRevisions>
    </reviewItem>
    <reviewItem>
      <errorID>d998df6d-d012-4f75-bae6-a971e498e4d3</errorID>
      <errorWord>-</errorWord>
      <group>L1_Format</group>
      <groupName>格式问题</groupName>
      <ability>L2_HalfPunc</ability>
      <abilityName>全半角检查</abilityName>
      <candidateList>
        <item>－</item>
      </candidateList>
      <explain>文本全半角错误。</explain>
      <paraID>24543C36</paraID>
      <start>16</start>
      <end>17</end>
      <status>unmodified</status>
      <modifiedWord/>
      <trackRevisions>false</trackRevisions>
    </reviewItem>
    <reviewItem>
      <errorID>b02f5032-b620-448b-8492-23d82631d6a7</errorID>
      <errorWord>-</errorWord>
      <group>L1_Format</group>
      <groupName>格式问题</groupName>
      <ability>L2_HalfPunc</ability>
      <abilityName>全半角检查</abilityName>
      <candidateList>
        <item>－</item>
      </candidateList>
      <explain>文本全半角错误。</explain>
      <paraID>37A57B54</paraID>
      <start>8</start>
      <end>9</end>
      <status>unmodified</status>
      <modifiedWord/>
      <trackRevisions>false</trackRevisions>
    </reviewItem>
    <reviewItem>
      <errorID>8e1bc5c0-c5e8-416a-9ebc-6024d935e937</errorID>
      <errorWord>-</errorWord>
      <group>L1_Format</group>
      <groupName>格式问题</groupName>
      <ability>L2_HalfPunc</ability>
      <abilityName>全半角检查</abilityName>
      <candidateList>
        <item>－</item>
      </candidateList>
      <explain>文本全半角错误。</explain>
      <paraID>37A57B54</paraID>
      <start>16</start>
      <end>17</end>
      <status>unmodified</status>
      <modifiedWord/>
      <trackRevisions>false</trackRevisions>
    </reviewItem>
    <reviewItem>
      <errorID>6cd37ae6-6fe5-48cb-98be-cd25fd4de059</errorID>
      <errorWord>-</errorWord>
      <group>L1_Format</group>
      <groupName>格式问题</groupName>
      <ability>L2_HalfPunc</ability>
      <abilityName>全半角检查</abilityName>
      <candidateList>
        <item>－</item>
      </candidateList>
      <explain>文本全半角错误。</explain>
      <paraID>217D0719</paraID>
      <start>8</start>
      <end>9</end>
      <status>unmodified</status>
      <modifiedWord/>
      <trackRevisions>false</trackRevisions>
    </reviewItem>
    <reviewItem>
      <errorID>49228a22-7b6b-442f-b21f-5688a2efd9a7</errorID>
      <errorWord>-</errorWord>
      <group>L1_Format</group>
      <groupName>格式问题</groupName>
      <ability>L2_HalfPunc</ability>
      <abilityName>全半角检查</abilityName>
      <candidateList>
        <item>－</item>
      </candidateList>
      <explain>文本全半角错误。</explain>
      <paraID>217D0719</paraID>
      <start>16</start>
      <end>17</end>
      <status>unmodified</status>
      <modifiedWord/>
      <trackRevisions>false</trackRevisions>
    </reviewItem>
    <reviewItem>
      <errorID>4ed2b15e-2c47-4756-940a-cd4274bafd19</errorID>
      <errorWord>-</errorWord>
      <group>L1_Format</group>
      <groupName>格式问题</groupName>
      <ability>L2_HalfPunc</ability>
      <abilityName>全半角检查</abilityName>
      <candidateList>
        <item>－</item>
      </candidateList>
      <explain>文本全半角错误。</explain>
      <paraID>46A5669E</paraID>
      <start>8</start>
      <end>9</end>
      <status>unmodified</status>
      <modifiedWord/>
      <trackRevisions>false</trackRevisions>
    </reviewItem>
    <reviewItem>
      <errorID>9ed0397b-919d-4a1b-850e-8d40d8b4fd78</errorID>
      <errorWord>-</errorWord>
      <group>L1_Format</group>
      <groupName>格式问题</groupName>
      <ability>L2_HalfPunc</ability>
      <abilityName>全半角检查</abilityName>
      <candidateList>
        <item>－</item>
      </candidateList>
      <explain>文本全半角错误。</explain>
      <paraID>46A5669E</paraID>
      <start>16</start>
      <end>17</end>
      <status>unmodified</status>
      <modifiedWord/>
      <trackRevisions>false</trackRevisions>
    </reviewItem>
    <reviewItem>
      <errorID>2c4074dd-9ad7-4fd8-8a3e-6ac38177bf0b</errorID>
      <errorWord>-</errorWord>
      <group>L1_Format</group>
      <groupName>格式问题</groupName>
      <ability>L2_HalfPunc</ability>
      <abilityName>全半角检查</abilityName>
      <candidateList>
        <item>－</item>
      </candidateList>
      <explain>文本全半角错误。</explain>
      <paraID>37DF39EB</paraID>
      <start>8</start>
      <end>9</end>
      <status>unmodified</status>
      <modifiedWord/>
      <trackRevisions>false</trackRevisions>
    </reviewItem>
    <reviewItem>
      <errorID>7ae5de23-d82b-44b5-98a7-b645b7577caf</errorID>
      <errorWord>-</errorWord>
      <group>L1_Format</group>
      <groupName>格式问题</groupName>
      <ability>L2_HalfPunc</ability>
      <abilityName>全半角检查</abilityName>
      <candidateList>
        <item>－</item>
      </candidateList>
      <explain>文本全半角错误。</explain>
      <paraID>37DF39EB</paraID>
      <start>16</start>
      <end>17</end>
      <status>unmodified</status>
      <modifiedWord/>
      <trackRevisions>false</trackRevisions>
    </reviewItem>
    <reviewItem>
      <errorID>722fce86-1f35-4b9a-85f4-12c5dd5ebeba</errorID>
      <errorWord>-</errorWord>
      <group>L1_Format</group>
      <groupName>格式问题</groupName>
      <ability>L2_HalfPunc</ability>
      <abilityName>全半角检查</abilityName>
      <candidateList>
        <item>－</item>
      </candidateList>
      <explain>文本全半角错误。</explain>
      <paraID>1154143A</paraID>
      <start>8</start>
      <end>9</end>
      <status>unmodified</status>
      <modifiedWord/>
      <trackRevisions>false</trackRevisions>
    </reviewItem>
    <reviewItem>
      <errorID>7d153b74-fd8b-4477-940a-ea81203a2cb5</errorID>
      <errorWord>-</errorWord>
      <group>L1_Format</group>
      <groupName>格式问题</groupName>
      <ability>L2_HalfPunc</ability>
      <abilityName>全半角检查</abilityName>
      <candidateList>
        <item>－</item>
      </candidateList>
      <explain>文本全半角错误。</explain>
      <paraID>1154143A</paraID>
      <start>16</start>
      <end>17</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7DF9C98-D277-4712-ADC3-6032391F0299}">
  <ds:schemaRefs/>
</ds:datastoreItem>
</file>

<file path=customXml/itemProps3.xml><?xml version="1.0" encoding="utf-8"?>
<ds:datastoreItem xmlns:ds="http://schemas.openxmlformats.org/officeDocument/2006/customXml" ds:itemID="{64f011cd-f001-4453-87ee-aeacca5d0e37}">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26</Pages>
  <Words>9174</Words>
  <Characters>9681</Characters>
  <Lines>127</Lines>
  <Paragraphs>35</Paragraphs>
  <TotalTime>31</TotalTime>
  <ScaleCrop>false</ScaleCrop>
  <LinksUpToDate>false</LinksUpToDate>
  <CharactersWithSpaces>10970</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逐鹿</cp:lastModifiedBy>
  <cp:lastPrinted>2020-06-28T02:28:00Z</cp:lastPrinted>
  <dcterms:modified xsi:type="dcterms:W3CDTF">2026-05-30T03:53:39Z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2DD79A62CCD14AE2A6D32F74A210BA35_13</vt:lpwstr>
  </property>
  <property fmtid="{D5CDD505-2E9C-101B-9397-08002B2CF9AE}" pid="4" name="KSOTemplateDocerSaveRecord">
    <vt:lpwstr>eyJoZGlkIjoiMzRlNTg1ZDY2ZGFhZjQ3OTNhNTIxMjg4NzdhZmVjNjkiLCJ1c2VySWQiOiIxMDM2OTc4Nzk0In0=</vt:lpwstr>
  </property>
</Properties>
</file>